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82" w:rsidRDefault="00EA3582">
      <w:pPr>
        <w:pStyle w:val="ConsPlusNormal"/>
        <w:jc w:val="both"/>
        <w:outlineLvl w:val="0"/>
      </w:pPr>
      <w:bookmarkStart w:id="0" w:name="_GoBack"/>
      <w:bookmarkEnd w:id="0"/>
    </w:p>
    <w:p w:rsidR="00EA3582" w:rsidRDefault="00EA3582">
      <w:pPr>
        <w:pStyle w:val="ConsPlusNormal"/>
        <w:outlineLvl w:val="0"/>
      </w:pPr>
      <w:r>
        <w:t>Зарегистрировано в комитете по организации торгов Самарской области 24 марта 2026 г. N КТ-26-149</w:t>
      </w:r>
    </w:p>
    <w:p w:rsidR="00EA3582" w:rsidRDefault="00EA35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Title"/>
        <w:jc w:val="center"/>
      </w:pPr>
      <w:r>
        <w:t>КОМИТЕТ ПО ОРГАНИЗАЦИИ ТОРГОВ</w:t>
      </w:r>
    </w:p>
    <w:p w:rsidR="00EA3582" w:rsidRDefault="00EA3582">
      <w:pPr>
        <w:pStyle w:val="ConsPlusTitle"/>
        <w:jc w:val="center"/>
      </w:pPr>
      <w:r>
        <w:t>САМАРСКОЙ ОБЛАСТИ</w:t>
      </w:r>
    </w:p>
    <w:p w:rsidR="00EA3582" w:rsidRDefault="00EA3582">
      <w:pPr>
        <w:pStyle w:val="ConsPlusTitle"/>
        <w:jc w:val="both"/>
      </w:pPr>
    </w:p>
    <w:p w:rsidR="00EA3582" w:rsidRDefault="00EA3582">
      <w:pPr>
        <w:pStyle w:val="ConsPlusTitle"/>
        <w:jc w:val="center"/>
      </w:pPr>
      <w:r>
        <w:t>ПРИКАЗ</w:t>
      </w:r>
    </w:p>
    <w:p w:rsidR="00EA3582" w:rsidRDefault="00EA3582">
      <w:pPr>
        <w:pStyle w:val="ConsPlusTitle"/>
        <w:jc w:val="center"/>
      </w:pPr>
      <w:r>
        <w:t>от 24 марта 2026 г. N 149</w:t>
      </w:r>
    </w:p>
    <w:p w:rsidR="00EA3582" w:rsidRDefault="00EA3582">
      <w:pPr>
        <w:pStyle w:val="ConsPlusTitle"/>
        <w:jc w:val="both"/>
      </w:pPr>
    </w:p>
    <w:p w:rsidR="00EA3582" w:rsidRDefault="00EA3582">
      <w:pPr>
        <w:pStyle w:val="ConsPlusTitle"/>
        <w:jc w:val="center"/>
      </w:pPr>
      <w:r>
        <w:t>ОБ УТВЕРЖДЕНИИ ПОЛОЖЕНИЯ ОБ ОСУЩЕСТВЛЕНИИ ПРОВЕРКИ</w:t>
      </w:r>
    </w:p>
    <w:p w:rsidR="00EA3582" w:rsidRDefault="00EA3582">
      <w:pPr>
        <w:pStyle w:val="ConsPlusTitle"/>
        <w:jc w:val="center"/>
      </w:pPr>
      <w:r>
        <w:t>ДОСТОВЕРНОСТИ И ПОЛНОТЫ СВЕДЕНИЙ О ДОХОДАХ, ОБ ИМУЩЕСТВЕ</w:t>
      </w:r>
    </w:p>
    <w:p w:rsidR="00EA3582" w:rsidRDefault="00EA3582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ПРЕДСТАВЛЯЕМЫХ</w:t>
      </w:r>
    </w:p>
    <w:p w:rsidR="00EA3582" w:rsidRDefault="00EA3582">
      <w:pPr>
        <w:pStyle w:val="ConsPlusTitle"/>
        <w:jc w:val="center"/>
      </w:pPr>
      <w:r>
        <w:t>ГРАЖДАНАМИ, ПРЕТЕНДУЮЩИМИ НА ЗАМЕЩЕНИЕ ДОЛЖНОСТЕЙ</w:t>
      </w:r>
    </w:p>
    <w:p w:rsidR="00EA3582" w:rsidRDefault="00EA3582">
      <w:pPr>
        <w:pStyle w:val="ConsPlusTitle"/>
        <w:jc w:val="center"/>
      </w:pPr>
      <w:r>
        <w:t>ГОСУДАРСТВЕННОЙ ГРАЖДАНСКОЙ СЛУЖБЫ В КОМИТЕТЕ ПО ОРГАНИЗАЦИИ</w:t>
      </w:r>
    </w:p>
    <w:p w:rsidR="00EA3582" w:rsidRDefault="00EA3582">
      <w:pPr>
        <w:pStyle w:val="ConsPlusTitle"/>
        <w:jc w:val="center"/>
      </w:pPr>
      <w:r>
        <w:t xml:space="preserve">ТОРГОВ САМАРСКОЙ ОБЛАСТИ,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EA3582" w:rsidRDefault="00EA3582">
      <w:pPr>
        <w:pStyle w:val="ConsPlusTitle"/>
        <w:jc w:val="center"/>
      </w:pPr>
      <w:r>
        <w:t>СЛУЖАЩИМИ КОМИТЕТА ПО ОРГАНИЗАЦИИ ТОРГОВ САМАРСКОЙ ОБЛАСТИ,</w:t>
      </w:r>
    </w:p>
    <w:p w:rsidR="00EA3582" w:rsidRDefault="00EA3582">
      <w:pPr>
        <w:pStyle w:val="ConsPlusTitle"/>
        <w:jc w:val="center"/>
      </w:pPr>
      <w:r>
        <w:t>А ТАКЖЕ СОБЛЮДЕНИЯ ИМИ ТРЕБОВАНИЙ К СЛУЖЕБНОМУ ПОВЕДЕНИЮ</w:t>
      </w:r>
    </w:p>
    <w:p w:rsidR="00EA3582" w:rsidRDefault="00EA35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35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582" w:rsidRDefault="00EA35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582" w:rsidRDefault="00EA35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582" w:rsidRDefault="00EA35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582" w:rsidRDefault="00EA358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  <w:proofErr w:type="gramEnd"/>
          </w:p>
          <w:p w:rsidR="00EA3582" w:rsidRDefault="00EA3582">
            <w:pPr>
              <w:pStyle w:val="ConsPlusNormal"/>
              <w:jc w:val="center"/>
            </w:pPr>
            <w:r>
              <w:rPr>
                <w:color w:val="392C69"/>
              </w:rPr>
              <w:t>от 06.05.2026 N 272)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582" w:rsidRDefault="00EA3582">
            <w:pPr>
              <w:pStyle w:val="ConsPlusNormal"/>
            </w:pPr>
          </w:p>
        </w:tc>
      </w:tr>
    </w:tbl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7">
        <w:r>
          <w:rPr>
            <w:color w:val="0000FF"/>
          </w:rPr>
          <w:t>пунктом 6</w:t>
        </w:r>
      </w:hyperlink>
      <w:r>
        <w:t xml:space="preserve"> Указа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8">
        <w:r>
          <w:rPr>
            <w:color w:val="0000FF"/>
          </w:rPr>
          <w:t>Законом</w:t>
        </w:r>
      </w:hyperlink>
      <w:r>
        <w:t xml:space="preserve"> Самарской области от 06.04.2005 N 103-ГД "О государственной гражданской</w:t>
      </w:r>
      <w:proofErr w:type="gramEnd"/>
      <w:r>
        <w:t xml:space="preserve"> службе Самарской области" приказываю: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40">
        <w:r>
          <w:rPr>
            <w:color w:val="0000FF"/>
          </w:rPr>
          <w:t>Положение</w:t>
        </w:r>
      </w:hyperlink>
      <w:r>
        <w:t xml:space="preserve"> об осуществлении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в комитете по организации торгов Самарской области, государственными гражданскими служащими комитета по организации торгов Самарской области, а также соблюдения ими требований к служебному поведению.</w:t>
      </w:r>
      <w:proofErr w:type="gramEnd"/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руководителя управления правового, кадрового и финансового обеспечения комитета по организации торгов Самарской области.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3. Опубликовать настоящий приказ в средствах массовой информации.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4. Настоящий приказ вступает в силу со дня его официального опубликования.</w:t>
      </w: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jc w:val="right"/>
      </w:pPr>
      <w:r>
        <w:t>Руководитель</w:t>
      </w:r>
    </w:p>
    <w:p w:rsidR="00EA3582" w:rsidRDefault="00EA3582">
      <w:pPr>
        <w:pStyle w:val="ConsPlusNormal"/>
        <w:jc w:val="right"/>
      </w:pPr>
      <w:r>
        <w:t>М.Е.КАРЕЛИНА</w:t>
      </w: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jc w:val="right"/>
        <w:outlineLvl w:val="0"/>
      </w:pPr>
      <w:r>
        <w:lastRenderedPageBreak/>
        <w:t>Утверждено</w:t>
      </w:r>
    </w:p>
    <w:p w:rsidR="00EA3582" w:rsidRDefault="00EA3582">
      <w:pPr>
        <w:pStyle w:val="ConsPlusNormal"/>
        <w:jc w:val="right"/>
      </w:pPr>
      <w:r>
        <w:t>приказом</w:t>
      </w:r>
    </w:p>
    <w:p w:rsidR="00EA3582" w:rsidRDefault="00EA3582">
      <w:pPr>
        <w:pStyle w:val="ConsPlusNormal"/>
        <w:jc w:val="right"/>
      </w:pPr>
      <w:r>
        <w:t>комитета по организации торгов Самарской области</w:t>
      </w:r>
    </w:p>
    <w:p w:rsidR="00EA3582" w:rsidRDefault="00EA3582">
      <w:pPr>
        <w:pStyle w:val="ConsPlusNormal"/>
        <w:jc w:val="right"/>
      </w:pPr>
      <w:r>
        <w:t>от 24 марта 2026 г. N 149</w:t>
      </w: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Title"/>
        <w:jc w:val="center"/>
      </w:pPr>
      <w:bookmarkStart w:id="1" w:name="P40"/>
      <w:bookmarkEnd w:id="1"/>
      <w:r>
        <w:t>ПОЛОЖЕНИЕ</w:t>
      </w:r>
    </w:p>
    <w:p w:rsidR="00EA3582" w:rsidRDefault="00EA3582">
      <w:pPr>
        <w:pStyle w:val="ConsPlusTitle"/>
        <w:jc w:val="center"/>
      </w:pPr>
      <w:r>
        <w:t>ОБ ОСУЩЕСТВЛЕНИИ ПРОВЕРКИ ДОСТОВЕРНОСТИ И ПОЛНОТЫ СВЕДЕНИЙ</w:t>
      </w:r>
    </w:p>
    <w:p w:rsidR="00EA3582" w:rsidRDefault="00EA3582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EA3582" w:rsidRDefault="00EA3582">
      <w:pPr>
        <w:pStyle w:val="ConsPlusTitle"/>
        <w:jc w:val="center"/>
      </w:pPr>
      <w:r>
        <w:t xml:space="preserve">ХАРАКТЕРА, </w:t>
      </w:r>
      <w:proofErr w:type="gramStart"/>
      <w:r>
        <w:t>ПРЕДСТАВЛЯЕМЫХ</w:t>
      </w:r>
      <w:proofErr w:type="gramEnd"/>
      <w:r>
        <w:t xml:space="preserve"> ГРАЖДАНАМИ, ПРЕТЕНДУЮЩИМИ</w:t>
      </w:r>
    </w:p>
    <w:p w:rsidR="00EA3582" w:rsidRDefault="00EA3582">
      <w:pPr>
        <w:pStyle w:val="ConsPlusTitle"/>
        <w:jc w:val="center"/>
      </w:pPr>
      <w:r>
        <w:t>НА ЗАМЕЩЕНИЕ ДОЛЖНОСТЕЙ ГОСУДАРСТВЕННОЙ ГРАЖДАНСКОЙ СЛУЖБЫ</w:t>
      </w:r>
    </w:p>
    <w:p w:rsidR="00EA3582" w:rsidRDefault="00EA3582">
      <w:pPr>
        <w:pStyle w:val="ConsPlusTitle"/>
        <w:jc w:val="center"/>
      </w:pPr>
      <w:r>
        <w:t>В КОМИТЕТЕ ПО ОРГАНИЗАЦИИ ТОРГОВ САМАРСКОЙ ОБЛАСТИ,</w:t>
      </w:r>
    </w:p>
    <w:p w:rsidR="00EA3582" w:rsidRDefault="00EA3582">
      <w:pPr>
        <w:pStyle w:val="ConsPlusTitle"/>
        <w:jc w:val="center"/>
      </w:pPr>
      <w:r>
        <w:t>ГОСУДАРСТВЕННЫМИ ГРАЖДАНСКИМИ СЛУЖАЩИМИ КОМИТЕТА</w:t>
      </w:r>
    </w:p>
    <w:p w:rsidR="00EA3582" w:rsidRDefault="00EA3582">
      <w:pPr>
        <w:pStyle w:val="ConsPlusTitle"/>
        <w:jc w:val="center"/>
      </w:pPr>
      <w:r>
        <w:t>ПО ОРГАНИЗАЦИИ ТОРГОВ САМАРСКОЙ ОБЛАСТИ, А ТАКЖЕ СОБЛЮДЕНИЯ</w:t>
      </w:r>
    </w:p>
    <w:p w:rsidR="00EA3582" w:rsidRDefault="00EA3582">
      <w:pPr>
        <w:pStyle w:val="ConsPlusTitle"/>
        <w:jc w:val="center"/>
      </w:pPr>
      <w:r>
        <w:t>ИМИ ТРЕБОВАНИЙ К СЛУЖЕБНОМУ ПОВЕДЕНИЮ</w:t>
      </w:r>
    </w:p>
    <w:p w:rsidR="00EA3582" w:rsidRDefault="00EA35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35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582" w:rsidRDefault="00EA35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582" w:rsidRDefault="00EA35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582" w:rsidRDefault="00EA35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582" w:rsidRDefault="00EA358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  <w:proofErr w:type="gramEnd"/>
          </w:p>
          <w:p w:rsidR="00EA3582" w:rsidRDefault="00EA3582">
            <w:pPr>
              <w:pStyle w:val="ConsPlusNormal"/>
              <w:jc w:val="center"/>
            </w:pPr>
            <w:r>
              <w:rPr>
                <w:color w:val="392C69"/>
              </w:rPr>
              <w:t>от 06.05.2026 N 272)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582" w:rsidRDefault="00EA3582">
            <w:pPr>
              <w:pStyle w:val="ConsPlusNormal"/>
            </w:pPr>
          </w:p>
        </w:tc>
      </w:tr>
    </w:tbl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ind w:firstLine="540"/>
        <w:jc w:val="both"/>
      </w:pPr>
      <w:bookmarkStart w:id="2" w:name="P53"/>
      <w:bookmarkEnd w:id="2"/>
      <w:r>
        <w:t>1. Настоящим Положением определяется порядок осуществления в комитете по организации торгов Самарской области (далее - Комитет) проверки, в том числе с использованием государственной информационной системы в области противодействия коррупции "Посейдон" (далее - система "Посейдон"):</w:t>
      </w:r>
    </w:p>
    <w:p w:rsidR="00EA3582" w:rsidRDefault="00EA3582">
      <w:pPr>
        <w:pStyle w:val="ConsPlusNormal"/>
        <w:spacing w:before="220"/>
        <w:ind w:firstLine="540"/>
        <w:jc w:val="both"/>
      </w:pPr>
      <w:bookmarkStart w:id="3" w:name="P54"/>
      <w:bookmarkEnd w:id="3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в соответствии с Положением о представлении гражданами, претендующими на замещение должностей государственной гражданской службы Самарской области в комитете по организации торгов Самарской области, и государственными гражданскими служащими комитета по организации торгов Самарской области сведений о доходах, об имуществе и обязательствах имущественного характера, утвержденным приказом Комитета (далее</w:t>
      </w:r>
      <w:proofErr w:type="gramEnd"/>
      <w:r>
        <w:t xml:space="preserve"> - </w:t>
      </w:r>
      <w:proofErr w:type="gramStart"/>
      <w:r>
        <w:t>Положение о представлении сведений):</w:t>
      </w:r>
      <w:proofErr w:type="gramEnd"/>
    </w:p>
    <w:p w:rsidR="00EA3582" w:rsidRDefault="00EA3582">
      <w:pPr>
        <w:pStyle w:val="ConsPlusNormal"/>
        <w:spacing w:before="220"/>
        <w:ind w:firstLine="540"/>
        <w:jc w:val="both"/>
      </w:pPr>
      <w:r>
        <w:t>гражданином, претендующим на замещение должности государственной гражданской службы в Комитете (далее - гражданин), на отчетную дату;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государственным гражданским служащим Комитета (далее - государственный служащий) за отчетный период и за два года, предшествующие отчетному периоду;</w:t>
      </w:r>
    </w:p>
    <w:p w:rsidR="00EA3582" w:rsidRDefault="00EA3582">
      <w:pPr>
        <w:pStyle w:val="ConsPlusNormal"/>
        <w:spacing w:before="220"/>
        <w:ind w:firstLine="540"/>
        <w:jc w:val="both"/>
      </w:pPr>
      <w:bookmarkStart w:id="4" w:name="P57"/>
      <w:bookmarkEnd w:id="4"/>
      <w:r>
        <w:t>б) достоверности и полноты сведений (в части, касающейся профилактики коррупционных правонарушений), представленных гражданином в соответствии с действующим законодательством (далее - сведения, представляемые гражданами в соответствии с действующим законодательством);</w:t>
      </w:r>
    </w:p>
    <w:p w:rsidR="00EA3582" w:rsidRDefault="00EA3582">
      <w:pPr>
        <w:pStyle w:val="ConsPlusNormal"/>
        <w:spacing w:before="220"/>
        <w:ind w:firstLine="540"/>
        <w:jc w:val="both"/>
      </w:pPr>
      <w:bookmarkStart w:id="5" w:name="P58"/>
      <w:bookmarkEnd w:id="5"/>
      <w:proofErr w:type="gramStart"/>
      <w:r>
        <w:t xml:space="preserve">в) соблюдения государственным служащим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иными нормативными правовыми актами Российской Федерации и Самарской области (далее - требования к служебному поведению).</w:t>
      </w:r>
      <w:proofErr w:type="gramEnd"/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57">
        <w:r>
          <w:rPr>
            <w:color w:val="0000FF"/>
          </w:rPr>
          <w:t>подпунктами "б"</w:t>
        </w:r>
      </w:hyperlink>
      <w:r>
        <w:t xml:space="preserve"> и </w:t>
      </w:r>
      <w:hyperlink w:anchor="P58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гражданина и государственного служащего.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представляемых государственным гражданским служащим, претендующим на замещение должности государственной службы, предусмотренной Перечнем должностей государственной гражданской службы Самарской области в Комитете, замещение которых связано с коррупционными рисками, и государственным гражданским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</w:t>
      </w:r>
      <w:proofErr w:type="gramEnd"/>
      <w:r>
        <w:t xml:space="preserve"> проверки сведений, представляемых гражданами в соответствии с нормативными правовыми актами Российской Федерации.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53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(в том числе с использованием системы "Посейдон") по решению руководителя Комитета или лица, которому такие полномочия предоставлены руководителем Комитета.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Проверка осуществляется управлением правового, кадрового и финансового обеспечения Комитета (далее - Управление).</w:t>
      </w:r>
    </w:p>
    <w:p w:rsidR="00EA3582" w:rsidRDefault="00EA3582">
      <w:pPr>
        <w:pStyle w:val="ConsPlusNormal"/>
        <w:spacing w:before="220"/>
        <w:ind w:firstLine="540"/>
        <w:jc w:val="both"/>
      </w:pPr>
      <w:bookmarkStart w:id="6" w:name="P64"/>
      <w:bookmarkEnd w:id="6"/>
      <w:r>
        <w:t>5. Основанием для проведения проверки является достаточная информация, представленная в письменной форме: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а) о представлении гражданином или государственным служащим недостоверных или неполных сведений, представляемых ими в соответствии с </w:t>
      </w:r>
      <w:hyperlink w:anchor="P54">
        <w:r>
          <w:rPr>
            <w:color w:val="0000FF"/>
          </w:rPr>
          <w:t>подпунктами "а"</w:t>
        </w:r>
      </w:hyperlink>
      <w:r>
        <w:t xml:space="preserve">, </w:t>
      </w:r>
      <w:hyperlink w:anchor="P57">
        <w:r>
          <w:rPr>
            <w:color w:val="0000FF"/>
          </w:rPr>
          <w:t>"б" пункта 1</w:t>
        </w:r>
      </w:hyperlink>
      <w:r>
        <w:t xml:space="preserve"> настоящего Положения;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б) о несоблюдении государственным служащим требований к служебному поведению.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6. Информация, предусмотренная </w:t>
      </w:r>
      <w:hyperlink w:anchor="P64">
        <w:r>
          <w:rPr>
            <w:color w:val="0000FF"/>
          </w:rPr>
          <w:t>пунктом 5</w:t>
        </w:r>
      </w:hyperlink>
      <w:r>
        <w:t xml:space="preserve"> настоящего Положения, может быть представлена: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б) должностными лицами кадровых служб;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региональными отделениями политических партий, межрегиональными и региональными общественными объединениями;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 и Общественной палатой Самарской области;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д) общероссийскими и региональными средствами массовой информации.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Информация анонимного характера не может служить основанием для проведения проверки.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7. Проверка осуществляется Управлением в срок, не превышающий 60 дней со дня принятия решения о ее проведении. Срок проведения проверки может быть продлен до 90 дней по решению руководителя Комитета.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8. Управление осуществляет (в том числе с использованием системы "Посейдон") проверку: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а) самостоятельно;</w:t>
      </w:r>
    </w:p>
    <w:p w:rsidR="00EA3582" w:rsidRDefault="00EA3582">
      <w:pPr>
        <w:pStyle w:val="ConsPlusNormal"/>
        <w:spacing w:before="220"/>
        <w:ind w:firstLine="540"/>
        <w:jc w:val="both"/>
      </w:pPr>
      <w:bookmarkStart w:id="7" w:name="P77"/>
      <w:bookmarkEnd w:id="7"/>
      <w:r>
        <w:lastRenderedPageBreak/>
        <w:t xml:space="preserve">б) посредством подготовки мотивированного обращения о направлении запросов, указанного в </w:t>
      </w:r>
      <w:hyperlink r:id="rId11">
        <w:r>
          <w:rPr>
            <w:color w:val="0000FF"/>
          </w:rPr>
          <w:t>подпункте 2 пункта 6 статьи 6.1</w:t>
        </w:r>
      </w:hyperlink>
      <w:r>
        <w:t xml:space="preserve"> Закона Самарской области от 06.04.2005 N 103-ГД "О государственной гражданской службе Самарской области".</w:t>
      </w:r>
    </w:p>
    <w:p w:rsidR="00EA3582" w:rsidRDefault="00EA358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06.05.2026 N 272)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9. При осуществлении проверки руководитель Управления или уполномоченные им лица Управления: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а) проводят беседу с гражданином, государственным служащим;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б) изучают представленные сведения о доходах, об имуществе и обязательствах имущественного характера и дополнительные материалы;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в) получают от гражданина, государственного служащего пояснения по представленным ими сведениям о доходах, об имуществе и обязательствах имущественного характера и иным материалам;</w:t>
      </w:r>
    </w:p>
    <w:p w:rsidR="00EA3582" w:rsidRDefault="00EA3582">
      <w:pPr>
        <w:pStyle w:val="ConsPlusNormal"/>
        <w:spacing w:before="220"/>
        <w:ind w:firstLine="540"/>
        <w:jc w:val="both"/>
      </w:pPr>
      <w:bookmarkStart w:id="8" w:name="P83"/>
      <w:bookmarkEnd w:id="8"/>
      <w:proofErr w:type="gramStart"/>
      <w:r>
        <w:t xml:space="preserve">г) направляют в установленном порядке (в том числе с использованием системы "Посейдон") запрос (кроме запросов, указанных в </w:t>
      </w:r>
      <w:hyperlink w:anchor="P77">
        <w:r>
          <w:rPr>
            <w:color w:val="0000FF"/>
          </w:rPr>
          <w:t>подпункте "б" пункта 8</w:t>
        </w:r>
      </w:hyperlink>
      <w:r>
        <w:t xml:space="preserve"> настоящего Положения и касающихся представления сведений, составляющих банковскую, налоговую и иную охраняемую законом тайну, а также осуществления оперативно-</w:t>
      </w:r>
      <w:proofErr w:type="spellStart"/>
      <w:r>
        <w:t>разыскных</w:t>
      </w:r>
      <w:proofErr w:type="spellEnd"/>
      <w:r>
        <w:t xml:space="preserve"> мероприятий и их результатов)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</w:t>
      </w:r>
      <w:proofErr w:type="gramEnd"/>
      <w:r>
        <w:t xml:space="preserve"> </w:t>
      </w:r>
      <w:proofErr w:type="gramStart"/>
      <w:r>
        <w:t>оперативно-</w:t>
      </w:r>
      <w:proofErr w:type="spellStart"/>
      <w:r>
        <w:t>разыскной</w:t>
      </w:r>
      <w:proofErr w:type="spellEnd"/>
      <w:r>
        <w:t xml:space="preserve"> деятельности), государственные органы Самарской области,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имуществе и обязательствах имущественного характера гражданина или государственного служащего, его супруги (супруга) и несовершеннолетних детей, о достоверности и полноте сведений, представленных гражданином в соответствии с действующим</w:t>
      </w:r>
      <w:proofErr w:type="gramEnd"/>
      <w:r>
        <w:t xml:space="preserve"> законодательством, о соблюдении государственным служащим требований к служебному поведению;</w:t>
      </w:r>
    </w:p>
    <w:p w:rsidR="00EA3582" w:rsidRDefault="00EA358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06.05.2026 N 272)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д) осуществляют (в том числе с использованием системы "Посейдон") анализ сведений, представленных проверяемым лицом в соответствии с законодательством Российской Федерации о противодействии коррупции;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е) наводят справки у физических лиц и получают от них информацию с их согласия.</w:t>
      </w:r>
    </w:p>
    <w:p w:rsidR="00EA3582" w:rsidRDefault="00EA358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14">
        <w:r>
          <w:rPr>
            <w:color w:val="0000FF"/>
          </w:rPr>
          <w:t>Приказом</w:t>
        </w:r>
      </w:hyperlink>
      <w:r>
        <w:t xml:space="preserve"> комитета по организации торгов Самарской области от 06.05.2026 N 272)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10. В запросе, предусмотренном </w:t>
      </w:r>
      <w:hyperlink w:anchor="P83">
        <w:r>
          <w:rPr>
            <w:color w:val="0000FF"/>
          </w:rPr>
          <w:t>подпунктом "г" пункта 9</w:t>
        </w:r>
      </w:hyperlink>
      <w:r>
        <w:t xml:space="preserve"> настоящего Положения, указываются: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организации;</w:t>
      </w:r>
    </w:p>
    <w:p w:rsidR="00EA3582" w:rsidRDefault="00EA358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06.05.2026 N 272)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EA3582" w:rsidRDefault="00EA3582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личность:</w:t>
      </w:r>
      <w:proofErr w:type="gramEnd"/>
    </w:p>
    <w:p w:rsidR="00EA3582" w:rsidRDefault="00EA3582">
      <w:pPr>
        <w:pStyle w:val="ConsPlusNormal"/>
        <w:spacing w:before="220"/>
        <w:ind w:firstLine="540"/>
        <w:jc w:val="both"/>
      </w:pPr>
      <w:r>
        <w:t>гражданина или гражданского служащего Самарской области,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</w:p>
    <w:p w:rsidR="00EA3582" w:rsidRDefault="00EA3582">
      <w:pPr>
        <w:pStyle w:val="ConsPlusNormal"/>
        <w:jc w:val="both"/>
      </w:pPr>
      <w:r>
        <w:lastRenderedPageBreak/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06.05.2026 N 272)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гражданина, представившего сведения в соответствии с нормативными правовыми актами, полнота и достоверность которых проверяются;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государственного служащего, в отношении которого имеются сведения о несоблюдении им требований к служебному поведению;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 (за исключением запроса, направляемого в органы прокуратуры Российской Федерации, иные федеральные государственные органы и территориальные органы федеральных государственных органов);</w:t>
      </w:r>
    </w:p>
    <w:p w:rsidR="00EA3582" w:rsidRDefault="00EA358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06.05.2026 N 272)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е) фамилия, инициалы и номер телефона лица, подготовившего запрос;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Запрос направляется руководителем Комитета.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11. Руководитель Управления обеспечивает: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проверяемого лица о начале в отношении него проверки и разъяснение ему содержания </w:t>
      </w:r>
      <w:hyperlink w:anchor="P105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EA3582" w:rsidRDefault="00EA3582">
      <w:pPr>
        <w:pStyle w:val="ConsPlusNormal"/>
        <w:spacing w:before="220"/>
        <w:ind w:firstLine="540"/>
        <w:jc w:val="both"/>
      </w:pPr>
      <w:bookmarkStart w:id="9" w:name="P105"/>
      <w:bookmarkEnd w:id="9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обращения, а при наличии уважительной причины - в согласованный с ним срок.</w:t>
      </w:r>
    </w:p>
    <w:p w:rsidR="00EA3582" w:rsidRDefault="00EA3582">
      <w:pPr>
        <w:pStyle w:val="ConsPlusNormal"/>
        <w:spacing w:before="220"/>
        <w:ind w:firstLine="540"/>
        <w:jc w:val="both"/>
      </w:pPr>
      <w:bookmarkStart w:id="10" w:name="P106"/>
      <w:bookmarkEnd w:id="10"/>
      <w:r>
        <w:t>12. Лицо, в отношении которого проводится проверка, вправе: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а) давать пояснения в письменной форме: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в ходе проверки;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по вопросам, указанным в </w:t>
      </w:r>
      <w:hyperlink w:anchor="P105">
        <w:r>
          <w:rPr>
            <w:color w:val="0000FF"/>
          </w:rPr>
          <w:t>подпункте "б" пункта 11</w:t>
        </w:r>
      </w:hyperlink>
      <w:r>
        <w:t xml:space="preserve"> настоящего Положения;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по результатам проверки;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в) обращаться в Управление с подлежащим удовлетворению ходатайством о проведении с ним беседы по вопросам, указанным в </w:t>
      </w:r>
      <w:hyperlink w:anchor="P105">
        <w:r>
          <w:rPr>
            <w:color w:val="0000FF"/>
          </w:rPr>
          <w:t>подпункте "б" пункта 11</w:t>
        </w:r>
      </w:hyperlink>
      <w:r>
        <w:t xml:space="preserve"> настоящего Положения.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13. Пояснения, указанные в </w:t>
      </w:r>
      <w:hyperlink w:anchor="P106">
        <w:r>
          <w:rPr>
            <w:color w:val="0000FF"/>
          </w:rPr>
          <w:t>пункте 12</w:t>
        </w:r>
      </w:hyperlink>
      <w:r>
        <w:t xml:space="preserve"> настоящего Положения, приобщаются к материалам проверки.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14. На период проведения проверки государственный служащий может быть отстранен от замещаемой должности (от исполнения должностных обязанностей) на срок, не превышающий 60 дней со дня принятия решения о проведении проверки. Указанный срок может быть продлен до 90 дней по решению руководителя Комитета.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На период отстранения от замещаемой должности (от исполнения должностных </w:t>
      </w:r>
      <w:r>
        <w:lastRenderedPageBreak/>
        <w:t>обязанностей) денежное содержание по замещаемой им должности сохраняется.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сведения, его супруги (супруга) и несовершеннолетних детей в банках и (или) иных кредитных организациях поступили денежные средства в сумме, превышающей их</w:t>
      </w:r>
      <w:proofErr w:type="gramEnd"/>
      <w:r>
        <w:t xml:space="preserve"> совокупный доход за отчетный период и предшествующие два года, Управление обязано истребовать у проверяемого лица сведения, подтверждающие законность получения этих денежных средств.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в органы прокуратуры Российской Федерации.</w:t>
      </w:r>
    </w:p>
    <w:p w:rsidR="00EA3582" w:rsidRDefault="00EA358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06.05.2026 N 272)</w:t>
      </w:r>
    </w:p>
    <w:p w:rsidR="00EA3582" w:rsidRDefault="00EA3582">
      <w:pPr>
        <w:pStyle w:val="ConsPlusNormal"/>
        <w:spacing w:before="220"/>
        <w:ind w:firstLine="540"/>
        <w:jc w:val="both"/>
      </w:pPr>
      <w:proofErr w:type="gramStart"/>
      <w:r>
        <w:t>В случае увольнения (прекращения полномочий) лица, в отношении которого осуществляется проверка,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</w:t>
      </w:r>
      <w:proofErr w:type="gramEnd"/>
      <w:r>
        <w:t xml:space="preserve"> проверки в трехдневный срок после увольнения (прекращения полномочий) указанного лица направляются в органы прокуратуры Российской Федерации.</w:t>
      </w:r>
    </w:p>
    <w:p w:rsidR="00EA3582" w:rsidRDefault="00EA3582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06.05.2026 N 272)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16. По окончании проверки Управление в течение трех рабочих дней обязано ознакомить государственного служащего с результатами проверки.</w:t>
      </w:r>
    </w:p>
    <w:p w:rsidR="00EA3582" w:rsidRDefault="00EA3582">
      <w:pPr>
        <w:pStyle w:val="ConsPlusNormal"/>
        <w:spacing w:before="220"/>
        <w:ind w:firstLine="540"/>
        <w:jc w:val="both"/>
      </w:pPr>
      <w:bookmarkStart w:id="11" w:name="P122"/>
      <w:bookmarkEnd w:id="11"/>
      <w:r>
        <w:t>17. Руководитель Управления в течение пяти рабочих дней со дня окончания проведения проверки представляет руководителю Комитета доклад о ее результатах. При этом в докладе должно содержаться одно из следующих предложений: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а) о назначении гражданина на должность государственной гражданской службы;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б) об отказе гражданину в назначении на должность </w:t>
      </w:r>
      <w:proofErr w:type="gramStart"/>
      <w:r>
        <w:t>государственной</w:t>
      </w:r>
      <w:proofErr w:type="gramEnd"/>
      <w:r>
        <w:t xml:space="preserve"> гражданской службы;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EA3582" w:rsidRDefault="00EA3582">
      <w:pPr>
        <w:pStyle w:val="ConsPlusNormal"/>
        <w:spacing w:before="220"/>
        <w:ind w:firstLine="540"/>
        <w:jc w:val="both"/>
      </w:pPr>
      <w:proofErr w:type="gramStart"/>
      <w:r>
        <w:t xml:space="preserve">д) о представлении материалов проверки в Комиссию комитета по организации торгов Самарской области по соблюдению требований к служебному поведению государственных гражданских служащих и урегулированию конфликта интересов в связи с установлением в ходе проверки обстоятельств, свидетельствующих о представлении гражданами и государственными служащими недостоверных или неполных сведений, указанных в </w:t>
      </w:r>
      <w:hyperlink w:anchor="P54">
        <w:r>
          <w:rPr>
            <w:color w:val="0000FF"/>
          </w:rPr>
          <w:t>подпунктах "а"</w:t>
        </w:r>
      </w:hyperlink>
      <w:r>
        <w:t xml:space="preserve"> и </w:t>
      </w:r>
      <w:hyperlink w:anchor="P57">
        <w:r>
          <w:rPr>
            <w:color w:val="0000FF"/>
          </w:rPr>
          <w:t>"б" пункта 1</w:t>
        </w:r>
      </w:hyperlink>
      <w:r>
        <w:t xml:space="preserve"> настоящего Положения, и (или) о несоблюдении ими</w:t>
      </w:r>
      <w:proofErr w:type="gramEnd"/>
      <w:r>
        <w:t xml:space="preserve"> требований к служебному поведению.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18. Руководитель Комитета, рассмотрев доклад и соответствующее предложение, указанное в </w:t>
      </w:r>
      <w:hyperlink w:anchor="P122">
        <w:r>
          <w:rPr>
            <w:color w:val="0000FF"/>
          </w:rPr>
          <w:t>пункте 17</w:t>
        </w:r>
      </w:hyperlink>
      <w:r>
        <w:t xml:space="preserve"> настоящего Положения, в течение пяти рабочих дней принимает одно из следующих решений: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а) назначить гражданина на должность </w:t>
      </w:r>
      <w:proofErr w:type="gramStart"/>
      <w:r>
        <w:t>государственной</w:t>
      </w:r>
      <w:proofErr w:type="gramEnd"/>
      <w:r>
        <w:t xml:space="preserve"> гражданской службы;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 xml:space="preserve">б) отказать гражданину в назначении на должность </w:t>
      </w:r>
      <w:proofErr w:type="gramStart"/>
      <w:r>
        <w:t>государственной</w:t>
      </w:r>
      <w:proofErr w:type="gramEnd"/>
      <w:r>
        <w:t xml:space="preserve"> гражданской службы;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lastRenderedPageBreak/>
        <w:t>в) применить к государственному служащему меры юридической ответственности;</w:t>
      </w:r>
    </w:p>
    <w:p w:rsidR="00EA3582" w:rsidRDefault="00EA3582">
      <w:pPr>
        <w:pStyle w:val="ConsPlusNormal"/>
        <w:spacing w:before="220"/>
        <w:ind w:firstLine="540"/>
        <w:jc w:val="both"/>
      </w:pPr>
      <w:proofErr w:type="gramStart"/>
      <w:r>
        <w:t xml:space="preserve">г) представить материалы проверки в Комиссию комитета по организации торгов Самарской области по соблюдению требований к служебному поведению государственных гражданских служащих и урегулированию конфликта интересов в случае установления в ходе проверки обстоятельств, свидетельствующих о представлении государственными служащими недостоверных или неполных сведений, указанных в </w:t>
      </w:r>
      <w:hyperlink w:anchor="P54">
        <w:r>
          <w:rPr>
            <w:color w:val="0000FF"/>
          </w:rPr>
          <w:t>подпунктах "а"</w:t>
        </w:r>
      </w:hyperlink>
      <w:r>
        <w:t xml:space="preserve"> и </w:t>
      </w:r>
      <w:hyperlink w:anchor="P57">
        <w:r>
          <w:rPr>
            <w:color w:val="0000FF"/>
          </w:rPr>
          <w:t>"б" пункта 1</w:t>
        </w:r>
      </w:hyperlink>
      <w:r>
        <w:t xml:space="preserve"> настоящего Положения, и (или) о несоблюдении ими требований к служебному поведению</w:t>
      </w:r>
      <w:proofErr w:type="gramEnd"/>
      <w:r>
        <w:t xml:space="preserve"> либо требований к предотвращению или урегулированию конфликта интересов.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EA3582" w:rsidRDefault="00EA3582">
      <w:pPr>
        <w:pStyle w:val="ConsPlusNormal"/>
        <w:spacing w:before="220"/>
        <w:ind w:firstLine="540"/>
        <w:jc w:val="both"/>
      </w:pPr>
      <w:r>
        <w:t>20. Материалы проверки хранятся в Управлении в течение трех лет со дня ее окончания, после чего передаются в архив.</w:t>
      </w: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jc w:val="both"/>
      </w:pPr>
    </w:p>
    <w:p w:rsidR="00EA3582" w:rsidRDefault="00EA35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0E4" w:rsidRDefault="006260E4"/>
    <w:sectPr w:rsidR="006260E4" w:rsidSect="0046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82"/>
    <w:rsid w:val="006260E4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5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5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12513" TargetMode="External"/><Relationship Id="rId13" Type="http://schemas.openxmlformats.org/officeDocument/2006/relationships/hyperlink" Target="https://login.consultant.ru/link/?req=doc&amp;base=RLAW256&amp;n=213344&amp;dst=100011" TargetMode="External"/><Relationship Id="rId18" Type="http://schemas.openxmlformats.org/officeDocument/2006/relationships/hyperlink" Target="https://login.consultant.ru/link/?req=doc&amp;base=RLAW256&amp;n=213344&amp;dst=1000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913&amp;dst=100175" TargetMode="External"/><Relationship Id="rId12" Type="http://schemas.openxmlformats.org/officeDocument/2006/relationships/hyperlink" Target="https://login.consultant.ru/link/?req=doc&amp;base=RLAW256&amp;n=213344&amp;dst=100008" TargetMode="External"/><Relationship Id="rId17" Type="http://schemas.openxmlformats.org/officeDocument/2006/relationships/hyperlink" Target="https://login.consultant.ru/link/?req=doc&amp;base=RLAW256&amp;n=213344&amp;dst=1000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213344&amp;dst=10001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hyperlink" Target="https://login.consultant.ru/link/?req=doc&amp;base=RLAW256&amp;n=212513&amp;dst=100643" TargetMode="External"/><Relationship Id="rId5" Type="http://schemas.openxmlformats.org/officeDocument/2006/relationships/hyperlink" Target="https://login.consultant.ru/link/?req=doc&amp;base=RLAW256&amp;n=213344&amp;dst=100006" TargetMode="External"/><Relationship Id="rId15" Type="http://schemas.openxmlformats.org/officeDocument/2006/relationships/hyperlink" Target="https://login.consultant.ru/link/?req=doc&amp;base=RLAW256&amp;n=213344&amp;dst=100016" TargetMode="External"/><Relationship Id="rId10" Type="http://schemas.openxmlformats.org/officeDocument/2006/relationships/hyperlink" Target="https://login.consultant.ru/link/?req=doc&amp;base=LAW&amp;n=523306" TargetMode="External"/><Relationship Id="rId19" Type="http://schemas.openxmlformats.org/officeDocument/2006/relationships/hyperlink" Target="https://login.consultant.ru/link/?req=doc&amp;base=RLAW256&amp;n=213344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213344&amp;dst=100007" TargetMode="External"/><Relationship Id="rId14" Type="http://schemas.openxmlformats.org/officeDocument/2006/relationships/hyperlink" Target="https://login.consultant.ru/link/?req=doc&amp;base=RLAW256&amp;n=213344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2026-05-13T05:35:00Z</dcterms:created>
  <dcterms:modified xsi:type="dcterms:W3CDTF">2026-05-13T05:36:00Z</dcterms:modified>
</cp:coreProperties>
</file>