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32" w:rsidRDefault="003F166B">
      <w:pPr>
        <w:ind w:left="-426" w:firstLine="426"/>
        <w:jc w:val="center"/>
      </w:pPr>
      <w:r>
        <w:rPr>
          <w:noProof/>
          <w:lang w:eastAsia="ru-RU"/>
        </w:rPr>
        <w:drawing>
          <wp:inline distT="0" distB="0" distL="0" distR="0">
            <wp:extent cx="839972" cy="923969"/>
            <wp:effectExtent l="0" t="0" r="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defined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841872" cy="92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A32" w:rsidRDefault="003F166B">
      <w:pPr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b/>
          <w:spacing w:val="2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  <w:t>КОМИТЕТ ПО ОРГАНИЗАЦИИ ТОРГОВ</w:t>
      </w:r>
    </w:p>
    <w:p w:rsidR="00785A32" w:rsidRDefault="003F1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  <w:t>САМАРСКОЙ ОБЛАСТИ</w:t>
      </w:r>
    </w:p>
    <w:p w:rsidR="00785A32" w:rsidRDefault="00785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5"/>
          <w:szCs w:val="25"/>
        </w:rPr>
      </w:pPr>
    </w:p>
    <w:p w:rsidR="00785A32" w:rsidRDefault="003F16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pacing w:val="26"/>
          <w:sz w:val="36"/>
          <w:szCs w:val="36"/>
          <w:lang w:eastAsia="ru-RU"/>
        </w:rPr>
        <w:t>ПРИКАЗ</w:t>
      </w:r>
    </w:p>
    <w:p w:rsidR="00785A32" w:rsidRDefault="003F166B">
      <w:pPr>
        <w:ind w:left="-250" w:right="-1551"/>
        <w:rPr>
          <w:sz w:val="10"/>
          <w:szCs w:val="10"/>
        </w:rPr>
      </w:pPr>
      <w:r>
        <w:rPr>
          <w:sz w:val="10"/>
          <w:szCs w:val="10"/>
        </w:rPr>
        <w:t xml:space="preserve">                 </w:t>
      </w:r>
    </w:p>
    <w:p w:rsidR="00785A32" w:rsidRDefault="003F166B">
      <w:pPr>
        <w:ind w:firstLine="1026"/>
        <w:jc w:val="both"/>
        <w:rPr>
          <w:rFonts w:ascii="Tahoma" w:hAnsi="Tahoma" w:cs="Tahoma"/>
          <w:color w:val="A6A6A6" w:themeColor="background1" w:themeShade="A6"/>
          <w:sz w:val="16"/>
          <w:szCs w:val="16"/>
        </w:rPr>
      </w:pPr>
      <w:r>
        <w:rPr>
          <w:rFonts w:ascii="Tahoma" w:hAnsi="Tahoma" w:cs="Tahoma"/>
          <w:sz w:val="4"/>
          <w:szCs w:val="4"/>
        </w:rPr>
        <w:t xml:space="preserve">                                                                                                                           </w:t>
      </w:r>
      <w:r>
        <w:rPr>
          <w:rFonts w:ascii="Tahoma" w:hAnsi="Tahoma" w:cs="Tahoma"/>
          <w:color w:val="A6A6A6" w:themeColor="background1" w:themeShade="A6"/>
          <w:sz w:val="4"/>
          <w:szCs w:val="4"/>
        </w:rPr>
        <w:t xml:space="preserve"> </w:t>
      </w:r>
      <w:r>
        <w:rPr>
          <w:rFonts w:ascii="Tahoma" w:hAnsi="Tahoma" w:cs="Tahoma"/>
          <w:color w:val="A6A6A6" w:themeColor="background1" w:themeShade="A6"/>
          <w:sz w:val="16"/>
          <w:szCs w:val="16"/>
        </w:rPr>
        <w:t>[МЕСТО ДЛЯ ШТАМПА]</w:t>
      </w:r>
    </w:p>
    <w:p w:rsidR="00785A32" w:rsidRDefault="003F166B">
      <w:pPr>
        <w:ind w:left="425" w:firstLine="1026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4"/>
          <w:szCs w:val="4"/>
        </w:rPr>
        <w:t xml:space="preserve">                                               </w:t>
      </w:r>
      <w:r>
        <w:rPr>
          <w:rFonts w:ascii="Tahoma" w:hAnsi="Tahoma" w:cs="Tahoma"/>
          <w:sz w:val="28"/>
          <w:szCs w:val="28"/>
        </w:rPr>
        <w:t xml:space="preserve">  </w:t>
      </w:r>
    </w:p>
    <w:p w:rsidR="00617A48" w:rsidRPr="00DB7CD2" w:rsidRDefault="00617A48" w:rsidP="00617A4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B7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обработке и обеспечении защиты персональных данных в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комитете 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617A48" w:rsidRPr="00DB7CD2" w:rsidRDefault="00617A48" w:rsidP="00617A4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B7C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организации торгов Самарской области</w:t>
      </w:r>
    </w:p>
    <w:p w:rsidR="00617A48" w:rsidRPr="00DB7CD2" w:rsidRDefault="00617A48" w:rsidP="00617A4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17A48" w:rsidRPr="00DB7CD2" w:rsidRDefault="00617A48" w:rsidP="00617A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7A48" w:rsidRPr="00617A48" w:rsidRDefault="00617A48" w:rsidP="009432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требованиями Федерального  закона от 27.07.2006 </w:t>
      </w: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№ 152-ФЗ «О персональных данных», </w:t>
      </w:r>
      <w:hyperlink r:id="rId8">
        <w:r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Перечнем</w:t>
        </w:r>
      </w:hyperlink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утвержденным постановлением Правительства Российской Федерации от 21.03.2012 № 211, 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едерации 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15.09.2008 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687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Положения об особенностях</w:t>
      </w:r>
      <w:proofErr w:type="gramEnd"/>
      <w:r w:rsidR="00943202" w:rsidRPr="00943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обработки персональных данных, осуществляемой без использования средств автоматизации</w:t>
      </w:r>
      <w:r w:rsidR="0094320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0" w:name="_GoBack"/>
      <w:bookmarkEnd w:id="0"/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, ПРИКАЗЫВАЮ: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прилагаемые: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47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обработки персональных данных в комитете по организации торгов Самарской области согласно приложению № 1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187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рассмотрения запросов субъектов персональных данных или их представителей в комитете по организации торгов Самарской области  согласно приложению № 2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225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внутреннего контроля соответствия обработки </w:t>
      </w:r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персональных данных требованиям защиты персональных данных в комитете по организации торгов Самарской области согласно приложению № 3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273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обезличенными данными в случае обезличивания персональных данных согласно приложению № 4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02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информационных систем персональных данных согласно приложению № 5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28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персональных данных, обрабатываемых в комитете по  организации торгов Самарской области в связи с реализацией трудовых отношений, а также в связи с  осуществлением государственных функций согласно приложению № 6 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485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должностей государственных гражданских служащих комитета по организации торгов  Самарской области, ответственных за проведение мероприятий по обезличиванию обрабатываемых персональных данных, в случае обезличивания персональных данных согласно приложению № 7 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512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должностей государственных гражданских служащих в комитете по организации торгов Самарской области, замещение которых предусматривает осуществление обработки персональных данных либо осуществление доступа к персональным данным согласно приложению № 8  к настоящему приказу;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Типовое </w:t>
      </w:r>
      <w:hyperlink w:anchor="P577">
        <w:r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обязательство</w:t>
        </w:r>
      </w:hyperlink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гражданского служащего комитета по организации торгов Самарской области,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 приложению № 9 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607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Форму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согласия на обработку персональных данных государственных гражданских служащих комитета по  организации торгов Самарской области, иных субъектов персональных данных согласно  приложению № 10  к </w:t>
      </w:r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настоящему приказу;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согласия на обработку персональных данных для граждан, предоставляющих персональные данные комитету по организации торгов Самарской области согласно  приложению № 11  к настоящему приказу; 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680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Форму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разъяснения субъекту персональных данных юридических последствий отказа предоставить свои персональные данные согласно  приложению № 12  к настоящему приказу;</w:t>
      </w:r>
    </w:p>
    <w:p w:rsidR="00617A48" w:rsidRPr="00617A48" w:rsidRDefault="009E11EF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716">
        <w:r w:rsidR="00617A48" w:rsidRPr="00617A4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617A48"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доступа государственных гражданских служащих комитета по  организации торгов Самарской области в помещения, в которых ведется обработка персональных данных согласно приложению № 13 к настоящему приказу;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Форму обязательства лица, проходящего ознакомительную/производственную/преддипломную практику, стажировку в комитете по  организации торгов Самарской области, непосредственно имеющего доступ к информации, по завершению практики, прекратить обработку персональных данных, ставших известными в ходе прохождения практики, согласно приложению № 14 к настоящему приказу;</w:t>
      </w:r>
    </w:p>
    <w:p w:rsidR="00617A48" w:rsidRPr="00617A48" w:rsidRDefault="00617A48" w:rsidP="00617A48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sz w:val="28"/>
          <w:szCs w:val="28"/>
        </w:rPr>
        <w:t xml:space="preserve">Форму </w:t>
      </w:r>
      <w:proofErr w:type="gramStart"/>
      <w:r w:rsidRPr="00617A48">
        <w:rPr>
          <w:rFonts w:ascii="Times New Roman" w:hAnsi="Times New Roman" w:cs="Times New Roman"/>
          <w:sz w:val="28"/>
          <w:szCs w:val="28"/>
        </w:rPr>
        <w:t>журнала учета нарушений порядка обработки персональных данных</w:t>
      </w:r>
      <w:proofErr w:type="gramEnd"/>
      <w:r w:rsidRPr="00617A48">
        <w:rPr>
          <w:rFonts w:ascii="Times New Roman" w:hAnsi="Times New Roman" w:cs="Times New Roman"/>
          <w:sz w:val="28"/>
          <w:szCs w:val="28"/>
        </w:rPr>
        <w:t xml:space="preserve"> согласно приложению № 15 к настоящему приказу;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Форму акта об уничтожении персональных данных согласно приложению № 16 к настоящему приказу;</w:t>
      </w:r>
    </w:p>
    <w:p w:rsidR="00617A48" w:rsidRPr="00617A48" w:rsidRDefault="00617A48" w:rsidP="00617A48">
      <w:pPr>
        <w:pStyle w:val="1"/>
        <w:keepNext w:val="0"/>
        <w:keepLines w:val="0"/>
        <w:spacing w:before="0"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7A48">
        <w:rPr>
          <w:rFonts w:ascii="Times New Roman" w:eastAsiaTheme="minorHAnsi" w:hAnsi="Times New Roman" w:cs="Times New Roman"/>
          <w:sz w:val="28"/>
          <w:szCs w:val="28"/>
        </w:rPr>
        <w:t>Форму уведомления об устранении нарушений обработки или уничтожении (невозможности уничтожения) персональных данных согласно приложению № 17 к настоящему приказу;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журнала учета </w:t>
      </w:r>
      <w:r w:rsidRPr="00617A48">
        <w:rPr>
          <w:rFonts w:ascii="Times New Roman" w:hAnsi="Times New Roman" w:cs="Times New Roman"/>
          <w:sz w:val="28"/>
          <w:szCs w:val="28"/>
          <w:lang w:eastAsia="en-US"/>
        </w:rPr>
        <w:t>машинных носителей, содержащих персональные данные согласно приложению № 18 к настоящему приказу;</w:t>
      </w:r>
    </w:p>
    <w:p w:rsidR="00617A48" w:rsidRPr="00617A48" w:rsidRDefault="00617A48" w:rsidP="00617A4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7A48">
        <w:rPr>
          <w:rFonts w:ascii="Times New Roman" w:hAnsi="Times New Roman" w:cs="Times New Roman"/>
          <w:sz w:val="28"/>
          <w:szCs w:val="28"/>
        </w:rPr>
        <w:t>Состав выгрузки из журнала регистрации событий в информационной системе персональных данных согласно приложению № 19 к настоящему приказу;</w:t>
      </w:r>
    </w:p>
    <w:p w:rsidR="00617A48" w:rsidRPr="00617A48" w:rsidRDefault="00617A48" w:rsidP="00617A4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7A4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Форму отзыва согласия на обработку персональных данных </w:t>
      </w:r>
      <w:r w:rsidRPr="00617A48">
        <w:rPr>
          <w:rFonts w:ascii="Times New Roman" w:hAnsi="Times New Roman" w:cs="Times New Roman"/>
          <w:sz w:val="28"/>
          <w:szCs w:val="28"/>
        </w:rPr>
        <w:t>согласно приложению № 20 к настоящему приказу;</w:t>
      </w:r>
    </w:p>
    <w:p w:rsidR="00617A48" w:rsidRPr="00617A48" w:rsidRDefault="00617A48" w:rsidP="00617A48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 уведомления </w:t>
      </w:r>
      <w:r w:rsidRPr="00617A4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получении персональных данных от третьих лиц </w:t>
      </w: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№ 21 к настоящему приказу.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2. Признать утратившими силу: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приказ Главного управления организации торгов Самарской области от 27.08.2020 № 183 «Об утверждении положения об обработке и защите персональных данных в Главном управлении организации торгов Самарской области»;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Главного управления организации торгов Самарской области от 28.12.2022 № 441 «О внесении изменений в приказ Главного управления организации торгов Самарской области от 27.08.2020 № 183 </w:t>
      </w: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«Об утверждении положения об обработке и защите персональных данных в Главном управлении организации торгов Самарской области»;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Главного управления организации торгов Самарской области от 26.04.2023 № 140 «О внесении изменений в приказ Главного управления организации торгов Самарской области от 27.08.2020 № 183 </w:t>
      </w: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«Об утверждении положения об обработке и защите персональных данных в Главном управлении организации торгов Самарской области».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приказа оставляю за собой.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4. Опубликовать настоящий приказ в средствах массовой информации и на официальном сайте комитета по организации торгов Самарской области в сети Интернет.</w:t>
      </w:r>
    </w:p>
    <w:p w:rsidR="00617A48" w:rsidRPr="00617A48" w:rsidRDefault="00617A48" w:rsidP="00617A4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48">
        <w:rPr>
          <w:rFonts w:ascii="Times New Roman" w:hAnsi="Times New Roman" w:cs="Times New Roman"/>
          <w:color w:val="000000" w:themeColor="text1"/>
          <w:sz w:val="28"/>
          <w:szCs w:val="28"/>
        </w:rPr>
        <w:t>5. Настоящий приказ вступает в силу с момента его официального опубликования.</w:t>
      </w:r>
    </w:p>
    <w:p w:rsidR="00785A32" w:rsidRDefault="00785A32">
      <w:pPr>
        <w:rPr>
          <w:sz w:val="28"/>
          <w:szCs w:val="28"/>
        </w:rPr>
      </w:pPr>
    </w:p>
    <w:tbl>
      <w:tblPr>
        <w:tblStyle w:val="afb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126"/>
      </w:tblGrid>
      <w:tr w:rsidR="00785A32">
        <w:trPr>
          <w:cantSplit/>
          <w:trHeight w:val="20"/>
        </w:trPr>
        <w:tc>
          <w:tcPr>
            <w:tcW w:w="3403" w:type="dxa"/>
            <w:tcMar>
              <w:left w:w="57" w:type="dxa"/>
              <w:right w:w="57" w:type="dxa"/>
            </w:tcMar>
          </w:tcPr>
          <w:p w:rsidR="00785A32" w:rsidRDefault="0034521A" w:rsidP="00617A48">
            <w:pPr>
              <w:tabs>
                <w:tab w:val="left" w:pos="3346"/>
              </w:tabs>
              <w:ind w:left="-57" w:right="-57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Руководитель</w:t>
            </w:r>
          </w:p>
          <w:p w:rsidR="00785A32" w:rsidRDefault="00785A32"/>
        </w:tc>
        <w:tc>
          <w:tcPr>
            <w:tcW w:w="3969" w:type="dxa"/>
            <w:tcMar>
              <w:left w:w="57" w:type="dxa"/>
              <w:right w:w="57" w:type="dxa"/>
            </w:tcMar>
          </w:tcPr>
          <w:p w:rsidR="00785A32" w:rsidRDefault="003F166B">
            <w:pPr>
              <w:keepNext/>
              <w:keepLines/>
              <w:ind w:left="-5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[МЕСТО ДЛЯ ПОДПИСИ]</w:t>
            </w: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  <w:p w:rsidR="00785A32" w:rsidRDefault="00785A32">
            <w:pPr>
              <w:keepNext/>
              <w:keepLines/>
              <w:rPr>
                <w:rFonts w:ascii="Tahoma" w:hAnsi="Tahoma" w:cs="Tahoma"/>
                <w:spacing w:val="-4"/>
                <w:sz w:val="27"/>
                <w:szCs w:val="27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</w:tcPr>
          <w:p w:rsidR="00785A32" w:rsidRDefault="003F166B">
            <w:pPr>
              <w:keepNext/>
              <w:keepLines/>
              <w:jc w:val="right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М.Е. Карелина</w:t>
            </w:r>
          </w:p>
          <w:p w:rsidR="00785A32" w:rsidRDefault="00785A32"/>
        </w:tc>
      </w:tr>
    </w:tbl>
    <w:p w:rsidR="00617A48" w:rsidRPr="004854A8" w:rsidRDefault="00617A48" w:rsidP="00617A48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4854A8">
        <w:rPr>
          <w:rFonts w:ascii="Times New Roman" w:hAnsi="Times New Roman" w:cs="Times New Roman"/>
          <w:color w:val="000000" w:themeColor="text1"/>
        </w:rPr>
        <w:t xml:space="preserve">Юрочкин А.А. (846) 214-54-54 </w:t>
      </w:r>
    </w:p>
    <w:p w:rsidR="00785A32" w:rsidRDefault="00785A32">
      <w:pPr>
        <w:rPr>
          <w:sz w:val="28"/>
          <w:szCs w:val="28"/>
        </w:rPr>
      </w:pPr>
    </w:p>
    <w:p w:rsidR="00785A32" w:rsidRDefault="00785A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5A32" w:rsidSect="00617A4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EF" w:rsidRDefault="009E11EF">
      <w:pPr>
        <w:spacing w:after="0" w:line="240" w:lineRule="auto"/>
      </w:pPr>
      <w:r>
        <w:separator/>
      </w:r>
    </w:p>
  </w:endnote>
  <w:endnote w:type="continuationSeparator" w:id="0">
    <w:p w:rsidR="009E11EF" w:rsidRDefault="009E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EF" w:rsidRDefault="009E11EF">
      <w:pPr>
        <w:spacing w:after="0" w:line="240" w:lineRule="auto"/>
      </w:pPr>
      <w:r>
        <w:separator/>
      </w:r>
    </w:p>
  </w:footnote>
  <w:footnote w:type="continuationSeparator" w:id="0">
    <w:p w:rsidR="009E11EF" w:rsidRDefault="009E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9777715"/>
      <w:docPartObj>
        <w:docPartGallery w:val="Page Numbers (Top of Page)"/>
        <w:docPartUnique/>
      </w:docPartObj>
    </w:sdtPr>
    <w:sdtEndPr/>
    <w:sdtContent>
      <w:p w:rsidR="00617A48" w:rsidRDefault="00617A4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202">
          <w:rPr>
            <w:noProof/>
          </w:rPr>
          <w:t>3</w:t>
        </w:r>
        <w:r>
          <w:fldChar w:fldCharType="end"/>
        </w:r>
      </w:p>
    </w:sdtContent>
  </w:sdt>
  <w:p w:rsidR="00617A48" w:rsidRDefault="00617A4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32"/>
    <w:rsid w:val="001D6FF2"/>
    <w:rsid w:val="001E3AC2"/>
    <w:rsid w:val="0034521A"/>
    <w:rsid w:val="003F166B"/>
    <w:rsid w:val="00617A48"/>
    <w:rsid w:val="00747E9A"/>
    <w:rsid w:val="00785A32"/>
    <w:rsid w:val="00943202"/>
    <w:rsid w:val="009E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617A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617A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table" w:styleId="afb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617A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617A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830&amp;dst=1000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Светлана Евгеньевна</dc:creator>
  <cp:lastModifiedBy>Юрочкин Алексей Анатольевич</cp:lastModifiedBy>
  <cp:revision>8</cp:revision>
  <dcterms:created xsi:type="dcterms:W3CDTF">2024-12-04T13:19:00Z</dcterms:created>
  <dcterms:modified xsi:type="dcterms:W3CDTF">2026-06-09T12:34:00Z</dcterms:modified>
</cp:coreProperties>
</file>