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6A" w:rsidRPr="00453007" w:rsidRDefault="00CD5D2A" w:rsidP="0045300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</w:t>
      </w:r>
      <w:r w:rsidR="00907804" w:rsidRPr="00453007">
        <w:rPr>
          <w:rFonts w:ascii="Times New Roman" w:hAnsi="Times New Roman" w:cs="Times New Roman"/>
          <w:b/>
          <w:sz w:val="28"/>
          <w:szCs w:val="28"/>
        </w:rPr>
        <w:t xml:space="preserve"> рекомендации по </w:t>
      </w:r>
      <w:r w:rsidR="00382F5E">
        <w:rPr>
          <w:rFonts w:ascii="Times New Roman" w:hAnsi="Times New Roman" w:cs="Times New Roman"/>
          <w:b/>
          <w:sz w:val="28"/>
          <w:szCs w:val="28"/>
        </w:rPr>
        <w:t>закупке лекарственных препаратов</w:t>
      </w:r>
    </w:p>
    <w:p w:rsidR="00627425" w:rsidRPr="00453007" w:rsidRDefault="00382F5E" w:rsidP="00453007">
      <w:pPr>
        <w:pStyle w:val="a5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Описания лекарственных препаратов для медицинского применения</w:t>
      </w:r>
      <w:r w:rsidR="00907804" w:rsidRPr="00453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составлены </w:t>
      </w:r>
      <w:r w:rsidR="00907804" w:rsidRPr="00453007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</w:t>
      </w:r>
      <w:r w:rsidR="00627425" w:rsidRPr="00453007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15 ноября 2017 года №1380 и </w:t>
      </w:r>
      <w:r w:rsidR="00627425" w:rsidRPr="00453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9554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27425" w:rsidRPr="00453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8 февраля 2017 г. № 145. </w:t>
      </w:r>
    </w:p>
    <w:p w:rsidR="00907804" w:rsidRPr="00453007" w:rsidRDefault="00382F5E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Лекарственные препараты закупаются по двум основным каталогам</w:t>
      </w:r>
      <w:r w:rsidR="00627425" w:rsidRPr="00453007">
        <w:rPr>
          <w:rFonts w:ascii="Times New Roman" w:hAnsi="Times New Roman" w:cs="Times New Roman"/>
          <w:sz w:val="28"/>
          <w:szCs w:val="28"/>
        </w:rPr>
        <w:t xml:space="preserve">: «Лекарственные препараты» и «Лекарственные препараты с дополнительным показателем». </w:t>
      </w:r>
      <w:r w:rsidR="00254FBA">
        <w:rPr>
          <w:rFonts w:ascii="Times New Roman" w:hAnsi="Times New Roman" w:cs="Times New Roman"/>
          <w:sz w:val="28"/>
          <w:szCs w:val="28"/>
        </w:rPr>
        <w:t>Данные каталоги вступили</w:t>
      </w:r>
      <w:r w:rsidR="00B95548">
        <w:rPr>
          <w:rFonts w:ascii="Times New Roman" w:hAnsi="Times New Roman" w:cs="Times New Roman"/>
          <w:sz w:val="28"/>
          <w:szCs w:val="28"/>
        </w:rPr>
        <w:t xml:space="preserve"> в силу с 16 февраля 2018 года. </w:t>
      </w:r>
    </w:p>
    <w:p w:rsidR="00627425" w:rsidRPr="00453007" w:rsidRDefault="00627425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>Согласно требованиям ПП РФ 145 описание лекарственного препарата должно состоять из МНН, лекарственной формы, дозировки и единицы измерения товара. Любые дополнительные требования (например, форма первичной упаковки «ампула» и фасовка «ампула по 5 мл», показания к применению и т.д.) должны иметь обоснование. Данное обоснование должно содержаться в документации о закупке</w:t>
      </w:r>
      <w:r w:rsidR="00254FB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254FBA">
        <w:rPr>
          <w:rFonts w:ascii="Times New Roman" w:hAnsi="Times New Roman" w:cs="Times New Roman"/>
          <w:sz w:val="28"/>
          <w:szCs w:val="28"/>
        </w:rPr>
        <w:t>размещен</w:t>
      </w:r>
      <w:proofErr w:type="gramEnd"/>
      <w:r w:rsidR="00254FBA">
        <w:rPr>
          <w:rFonts w:ascii="Times New Roman" w:hAnsi="Times New Roman" w:cs="Times New Roman"/>
          <w:sz w:val="28"/>
          <w:szCs w:val="28"/>
        </w:rPr>
        <w:t xml:space="preserve"> в ЕИС</w:t>
      </w:r>
      <w:r w:rsidRPr="004530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425" w:rsidRPr="00453007" w:rsidRDefault="00017A09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>Препараты,</w:t>
      </w:r>
      <w:r w:rsidR="00627425" w:rsidRPr="00453007">
        <w:rPr>
          <w:rFonts w:ascii="Times New Roman" w:hAnsi="Times New Roman" w:cs="Times New Roman"/>
          <w:sz w:val="28"/>
          <w:szCs w:val="28"/>
        </w:rPr>
        <w:t xml:space="preserve"> </w:t>
      </w:r>
      <w:r w:rsidRPr="00453007">
        <w:rPr>
          <w:rFonts w:ascii="Times New Roman" w:hAnsi="Times New Roman" w:cs="Times New Roman"/>
          <w:sz w:val="28"/>
          <w:szCs w:val="28"/>
        </w:rPr>
        <w:t xml:space="preserve"> </w:t>
      </w:r>
      <w:r w:rsidR="00627425" w:rsidRPr="00453007">
        <w:rPr>
          <w:rFonts w:ascii="Times New Roman" w:hAnsi="Times New Roman" w:cs="Times New Roman"/>
          <w:sz w:val="28"/>
          <w:szCs w:val="28"/>
        </w:rPr>
        <w:t>включающие такие дополнительны требования</w:t>
      </w:r>
      <w:r w:rsidRPr="00453007">
        <w:rPr>
          <w:rFonts w:ascii="Times New Roman" w:hAnsi="Times New Roman" w:cs="Times New Roman"/>
          <w:sz w:val="28"/>
          <w:szCs w:val="28"/>
        </w:rPr>
        <w:t>,</w:t>
      </w:r>
      <w:r w:rsidR="00627425" w:rsidRPr="00453007">
        <w:rPr>
          <w:rFonts w:ascii="Times New Roman" w:hAnsi="Times New Roman" w:cs="Times New Roman"/>
          <w:sz w:val="28"/>
          <w:szCs w:val="28"/>
        </w:rPr>
        <w:t xml:space="preserve"> выделены в отдельный каталог «Лекарственные препараты с дополнительным показателем». </w:t>
      </w:r>
    </w:p>
    <w:p w:rsidR="00017A09" w:rsidRPr="00453007" w:rsidRDefault="00017A09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>При размещении любого препарата из каталога «Лекарственные препараты с дополнительным показателем»</w:t>
      </w:r>
      <w:r w:rsidR="00B95548">
        <w:rPr>
          <w:rFonts w:ascii="Times New Roman" w:hAnsi="Times New Roman" w:cs="Times New Roman"/>
          <w:sz w:val="28"/>
          <w:szCs w:val="28"/>
        </w:rPr>
        <w:t>,</w:t>
      </w:r>
      <w:r w:rsidRPr="00453007">
        <w:rPr>
          <w:rFonts w:ascii="Times New Roman" w:hAnsi="Times New Roman" w:cs="Times New Roman"/>
          <w:sz w:val="28"/>
          <w:szCs w:val="28"/>
        </w:rPr>
        <w:t xml:space="preserve"> обоснование должно содержать обоснования </w:t>
      </w:r>
      <w:r w:rsidRPr="00382F5E">
        <w:rPr>
          <w:rFonts w:ascii="Times New Roman" w:hAnsi="Times New Roman" w:cs="Times New Roman"/>
          <w:b/>
          <w:sz w:val="28"/>
          <w:szCs w:val="28"/>
        </w:rPr>
        <w:t>всех</w:t>
      </w:r>
      <w:r w:rsidRPr="00453007">
        <w:rPr>
          <w:rFonts w:ascii="Times New Roman" w:hAnsi="Times New Roman" w:cs="Times New Roman"/>
          <w:sz w:val="28"/>
          <w:szCs w:val="28"/>
        </w:rPr>
        <w:t xml:space="preserve">  дополнительных требований к данному препарату. Т.е.</w:t>
      </w:r>
      <w:r w:rsidR="00B95548">
        <w:rPr>
          <w:rFonts w:ascii="Times New Roman" w:hAnsi="Times New Roman" w:cs="Times New Roman"/>
          <w:sz w:val="28"/>
          <w:szCs w:val="28"/>
        </w:rPr>
        <w:t>,</w:t>
      </w:r>
      <w:r w:rsidRPr="00453007">
        <w:rPr>
          <w:rFonts w:ascii="Times New Roman" w:hAnsi="Times New Roman" w:cs="Times New Roman"/>
          <w:sz w:val="28"/>
          <w:szCs w:val="28"/>
        </w:rPr>
        <w:t xml:space="preserve"> если в большинстве таких препаратов указаны показания к применению, то требование к фасовке (например: ампула по 2мл) должно так же быть обосновано. </w:t>
      </w:r>
    </w:p>
    <w:p w:rsidR="00907804" w:rsidRPr="00453007" w:rsidRDefault="00907804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 xml:space="preserve">Для включения новых позиций в каталог </w:t>
      </w:r>
      <w:r w:rsidR="00AA38DC" w:rsidRPr="00453007">
        <w:rPr>
          <w:rFonts w:ascii="Times New Roman" w:hAnsi="Times New Roman" w:cs="Times New Roman"/>
          <w:sz w:val="28"/>
          <w:szCs w:val="28"/>
        </w:rPr>
        <w:t xml:space="preserve">«Лекарственные препараты» </w:t>
      </w:r>
      <w:r w:rsidRPr="00453007">
        <w:rPr>
          <w:rFonts w:ascii="Times New Roman" w:hAnsi="Times New Roman" w:cs="Times New Roman"/>
          <w:sz w:val="28"/>
          <w:szCs w:val="28"/>
        </w:rPr>
        <w:t>необходимо направить обращение в ГУОТ СО</w:t>
      </w:r>
      <w:r w:rsidR="00FF7C24">
        <w:rPr>
          <w:rFonts w:ascii="Times New Roman" w:hAnsi="Times New Roman" w:cs="Times New Roman"/>
          <w:sz w:val="28"/>
          <w:szCs w:val="28"/>
        </w:rPr>
        <w:t xml:space="preserve"> через систему </w:t>
      </w:r>
      <w:proofErr w:type="spellStart"/>
      <w:r w:rsidR="00FF7C24">
        <w:rPr>
          <w:rFonts w:ascii="Times New Roman" w:hAnsi="Times New Roman" w:cs="Times New Roman"/>
          <w:sz w:val="28"/>
          <w:szCs w:val="28"/>
        </w:rPr>
        <w:t>Багтрекинг</w:t>
      </w:r>
      <w:proofErr w:type="spellEnd"/>
      <w:r w:rsidRPr="00453007">
        <w:rPr>
          <w:rFonts w:ascii="Times New Roman" w:hAnsi="Times New Roman" w:cs="Times New Roman"/>
          <w:sz w:val="28"/>
          <w:szCs w:val="28"/>
        </w:rPr>
        <w:t xml:space="preserve">, содержащее следующее: </w:t>
      </w:r>
    </w:p>
    <w:p w:rsidR="00B644D4" w:rsidRPr="00453007" w:rsidRDefault="00907804" w:rsidP="00453007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 xml:space="preserve">Требование к товару </w:t>
      </w:r>
      <w:r w:rsidR="00B644D4" w:rsidRPr="00453007">
        <w:rPr>
          <w:rFonts w:ascii="Times New Roman" w:hAnsi="Times New Roman" w:cs="Times New Roman"/>
          <w:sz w:val="28"/>
          <w:szCs w:val="28"/>
        </w:rPr>
        <w:t>(описание)</w:t>
      </w:r>
      <w:r w:rsidR="007553B7" w:rsidRPr="00453007">
        <w:rPr>
          <w:rFonts w:ascii="Times New Roman" w:hAnsi="Times New Roman" w:cs="Times New Roman"/>
          <w:sz w:val="28"/>
          <w:szCs w:val="28"/>
        </w:rPr>
        <w:t xml:space="preserve">: </w:t>
      </w:r>
      <w:r w:rsidR="00AA38DC" w:rsidRPr="00453007">
        <w:rPr>
          <w:rFonts w:ascii="Times New Roman" w:hAnsi="Times New Roman" w:cs="Times New Roman"/>
          <w:sz w:val="28"/>
          <w:szCs w:val="28"/>
        </w:rPr>
        <w:t xml:space="preserve">МНН (в случае </w:t>
      </w:r>
      <w:r w:rsidR="00B95548">
        <w:rPr>
          <w:rFonts w:ascii="Times New Roman" w:hAnsi="Times New Roman" w:cs="Times New Roman"/>
          <w:sz w:val="28"/>
          <w:szCs w:val="28"/>
        </w:rPr>
        <w:t xml:space="preserve">его </w:t>
      </w:r>
      <w:r w:rsidR="00AA38DC" w:rsidRPr="00453007">
        <w:rPr>
          <w:rFonts w:ascii="Times New Roman" w:hAnsi="Times New Roman" w:cs="Times New Roman"/>
          <w:sz w:val="28"/>
          <w:szCs w:val="28"/>
        </w:rPr>
        <w:t xml:space="preserve">отсутствия </w:t>
      </w:r>
      <w:proofErr w:type="spellStart"/>
      <w:proofErr w:type="gramStart"/>
      <w:r w:rsidR="00AA38DC" w:rsidRPr="00453007">
        <w:rPr>
          <w:rFonts w:ascii="Times New Roman" w:hAnsi="Times New Roman" w:cs="Times New Roman"/>
          <w:sz w:val="28"/>
          <w:szCs w:val="28"/>
        </w:rPr>
        <w:t>фарм</w:t>
      </w:r>
      <w:proofErr w:type="spellEnd"/>
      <w:proofErr w:type="gramEnd"/>
      <w:r w:rsidR="00AA38DC" w:rsidRPr="00453007">
        <w:rPr>
          <w:rFonts w:ascii="Times New Roman" w:hAnsi="Times New Roman" w:cs="Times New Roman"/>
          <w:sz w:val="28"/>
          <w:szCs w:val="28"/>
        </w:rPr>
        <w:t xml:space="preserve"> группа), </w:t>
      </w:r>
      <w:r w:rsidR="00B95548">
        <w:rPr>
          <w:rFonts w:ascii="Times New Roman" w:hAnsi="Times New Roman" w:cs="Times New Roman"/>
          <w:sz w:val="28"/>
          <w:szCs w:val="28"/>
        </w:rPr>
        <w:t>лекарственная форма; дозировка; п</w:t>
      </w:r>
      <w:r w:rsidR="00425E1B" w:rsidRPr="00453007">
        <w:rPr>
          <w:rFonts w:ascii="Times New Roman" w:hAnsi="Times New Roman" w:cs="Times New Roman"/>
          <w:sz w:val="28"/>
          <w:szCs w:val="28"/>
        </w:rPr>
        <w:t xml:space="preserve">ример торгового </w:t>
      </w:r>
      <w:r w:rsidR="00425E1B" w:rsidRPr="00453007">
        <w:rPr>
          <w:rFonts w:ascii="Times New Roman" w:hAnsi="Times New Roman" w:cs="Times New Roman"/>
          <w:sz w:val="28"/>
          <w:szCs w:val="28"/>
        </w:rPr>
        <w:lastRenderedPageBreak/>
        <w:t>наименования</w:t>
      </w:r>
      <w:r w:rsidR="00B95548">
        <w:rPr>
          <w:rFonts w:ascii="Times New Roman" w:hAnsi="Times New Roman" w:cs="Times New Roman"/>
          <w:sz w:val="28"/>
          <w:szCs w:val="28"/>
        </w:rPr>
        <w:t xml:space="preserve"> и номер РУ</w:t>
      </w:r>
      <w:r w:rsidR="00425E1B" w:rsidRPr="00453007">
        <w:rPr>
          <w:rFonts w:ascii="Times New Roman" w:hAnsi="Times New Roman" w:cs="Times New Roman"/>
          <w:sz w:val="28"/>
          <w:szCs w:val="28"/>
        </w:rPr>
        <w:t>. Не надо указывать требовани</w:t>
      </w:r>
      <w:r w:rsidR="0000344D" w:rsidRPr="00453007">
        <w:rPr>
          <w:rFonts w:ascii="Times New Roman" w:hAnsi="Times New Roman" w:cs="Times New Roman"/>
          <w:sz w:val="28"/>
          <w:szCs w:val="28"/>
        </w:rPr>
        <w:t xml:space="preserve">е к упаковке первичной/вторичной. </w:t>
      </w:r>
      <w:r w:rsidR="00382F5E">
        <w:rPr>
          <w:rFonts w:ascii="Times New Roman" w:hAnsi="Times New Roman" w:cs="Times New Roman"/>
          <w:sz w:val="28"/>
          <w:szCs w:val="28"/>
        </w:rPr>
        <w:t xml:space="preserve">ИЛИ для более оперативного включения в каталог – номер КТРУ ЕИС (ЕСКЛП). Например: </w:t>
      </w:r>
      <w:r w:rsidR="00382F5E" w:rsidRPr="00382F5E">
        <w:rPr>
          <w:rFonts w:ascii="Roboto" w:hAnsi="Roboto"/>
          <w:sz w:val="29"/>
          <w:szCs w:val="29"/>
          <w:bdr w:val="none" w:sz="0" w:space="0" w:color="auto" w:frame="1"/>
          <w:shd w:val="clear" w:color="auto" w:fill="FFFFFF"/>
        </w:rPr>
        <w:t>21.10.51.121-000003-1-00171-0000000000000</w:t>
      </w:r>
      <w:r w:rsidR="00382F5E">
        <w:rPr>
          <w:rFonts w:ascii="Roboto" w:hAnsi="Roboto"/>
          <w:sz w:val="29"/>
          <w:szCs w:val="29"/>
          <w:bdr w:val="none" w:sz="0" w:space="0" w:color="auto" w:frame="1"/>
          <w:shd w:val="clear" w:color="auto" w:fill="FFFFFF"/>
        </w:rPr>
        <w:t xml:space="preserve">. </w:t>
      </w:r>
    </w:p>
    <w:p w:rsidR="0000344D" w:rsidRPr="00453007" w:rsidRDefault="0000344D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>Для включения новых позиций в каталог «Лекарственные препараты с дополнительным показателем» необходимо направить обращение в ГУОТ СО</w:t>
      </w:r>
      <w:r w:rsidR="00FF7C24">
        <w:rPr>
          <w:rFonts w:ascii="Times New Roman" w:hAnsi="Times New Roman" w:cs="Times New Roman"/>
          <w:sz w:val="28"/>
          <w:szCs w:val="28"/>
        </w:rPr>
        <w:t xml:space="preserve"> через систему </w:t>
      </w:r>
      <w:proofErr w:type="spellStart"/>
      <w:r w:rsidR="00FF7C24">
        <w:rPr>
          <w:rFonts w:ascii="Times New Roman" w:hAnsi="Times New Roman" w:cs="Times New Roman"/>
          <w:sz w:val="28"/>
          <w:szCs w:val="28"/>
        </w:rPr>
        <w:t>Багтрекинг</w:t>
      </w:r>
      <w:proofErr w:type="spellEnd"/>
      <w:r w:rsidRPr="00453007">
        <w:rPr>
          <w:rFonts w:ascii="Times New Roman" w:hAnsi="Times New Roman" w:cs="Times New Roman"/>
          <w:sz w:val="28"/>
          <w:szCs w:val="28"/>
        </w:rPr>
        <w:t xml:space="preserve">, содержащее следующее: </w:t>
      </w:r>
    </w:p>
    <w:p w:rsidR="003A054C" w:rsidRDefault="0000344D" w:rsidP="00B95548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 xml:space="preserve">Требование к товару (описание): МНН (в случае </w:t>
      </w:r>
      <w:r w:rsidR="00B95548">
        <w:rPr>
          <w:rFonts w:ascii="Times New Roman" w:hAnsi="Times New Roman" w:cs="Times New Roman"/>
          <w:sz w:val="28"/>
          <w:szCs w:val="28"/>
        </w:rPr>
        <w:t xml:space="preserve">его </w:t>
      </w:r>
      <w:r w:rsidRPr="00453007">
        <w:rPr>
          <w:rFonts w:ascii="Times New Roman" w:hAnsi="Times New Roman" w:cs="Times New Roman"/>
          <w:sz w:val="28"/>
          <w:szCs w:val="28"/>
        </w:rPr>
        <w:t xml:space="preserve">отсутствия </w:t>
      </w:r>
      <w:proofErr w:type="spellStart"/>
      <w:proofErr w:type="gramStart"/>
      <w:r w:rsidRPr="00453007">
        <w:rPr>
          <w:rFonts w:ascii="Times New Roman" w:hAnsi="Times New Roman" w:cs="Times New Roman"/>
          <w:sz w:val="28"/>
          <w:szCs w:val="28"/>
        </w:rPr>
        <w:t>фарм</w:t>
      </w:r>
      <w:proofErr w:type="spellEnd"/>
      <w:proofErr w:type="gramEnd"/>
      <w:r w:rsidR="00B95548">
        <w:rPr>
          <w:rFonts w:ascii="Times New Roman" w:hAnsi="Times New Roman" w:cs="Times New Roman"/>
          <w:sz w:val="28"/>
          <w:szCs w:val="28"/>
        </w:rPr>
        <w:t xml:space="preserve"> группа), лекарственная форма; дозировка; п</w:t>
      </w:r>
      <w:r w:rsidRPr="00453007">
        <w:rPr>
          <w:rFonts w:ascii="Times New Roman" w:hAnsi="Times New Roman" w:cs="Times New Roman"/>
          <w:sz w:val="28"/>
          <w:szCs w:val="28"/>
        </w:rPr>
        <w:t>ример торгового наименования</w:t>
      </w:r>
      <w:r w:rsidR="00AC2F27">
        <w:rPr>
          <w:rFonts w:ascii="Times New Roman" w:hAnsi="Times New Roman" w:cs="Times New Roman"/>
          <w:sz w:val="28"/>
          <w:szCs w:val="28"/>
        </w:rPr>
        <w:t xml:space="preserve"> и номер РУ (ИЛИ </w:t>
      </w:r>
      <w:r w:rsidR="00AC2F27">
        <w:rPr>
          <w:rFonts w:ascii="Times New Roman" w:hAnsi="Times New Roman" w:cs="Times New Roman"/>
          <w:sz w:val="28"/>
          <w:szCs w:val="28"/>
        </w:rPr>
        <w:t>номер КТРУ ЕИС</w:t>
      </w:r>
      <w:r w:rsidR="00AC2F27">
        <w:rPr>
          <w:rFonts w:ascii="Times New Roman" w:hAnsi="Times New Roman" w:cs="Times New Roman"/>
          <w:sz w:val="28"/>
          <w:szCs w:val="28"/>
        </w:rPr>
        <w:t>)</w:t>
      </w:r>
      <w:r w:rsidR="00B95548">
        <w:rPr>
          <w:rFonts w:ascii="Times New Roman" w:hAnsi="Times New Roman" w:cs="Times New Roman"/>
          <w:sz w:val="28"/>
          <w:szCs w:val="28"/>
        </w:rPr>
        <w:t xml:space="preserve"> д</w:t>
      </w:r>
      <w:r w:rsidRPr="00453007">
        <w:rPr>
          <w:rFonts w:ascii="Times New Roman" w:hAnsi="Times New Roman" w:cs="Times New Roman"/>
          <w:sz w:val="28"/>
          <w:szCs w:val="28"/>
        </w:rPr>
        <w:t>ополнительный показат</w:t>
      </w:r>
      <w:r w:rsidR="00B95548">
        <w:rPr>
          <w:rFonts w:ascii="Times New Roman" w:hAnsi="Times New Roman" w:cs="Times New Roman"/>
          <w:sz w:val="28"/>
          <w:szCs w:val="28"/>
        </w:rPr>
        <w:t>ель и обоснование его внесения (о</w:t>
      </w:r>
      <w:r w:rsidRPr="00453007">
        <w:rPr>
          <w:rFonts w:ascii="Times New Roman" w:hAnsi="Times New Roman" w:cs="Times New Roman"/>
          <w:sz w:val="28"/>
          <w:szCs w:val="28"/>
        </w:rPr>
        <w:t>боснование внесения должно носить объективный характер</w:t>
      </w:r>
      <w:r w:rsidR="00B95548">
        <w:rPr>
          <w:rFonts w:ascii="Times New Roman" w:hAnsi="Times New Roman" w:cs="Times New Roman"/>
          <w:sz w:val="28"/>
          <w:szCs w:val="28"/>
        </w:rPr>
        <w:t>)</w:t>
      </w:r>
      <w:r w:rsidRPr="00453007">
        <w:rPr>
          <w:rFonts w:ascii="Times New Roman" w:hAnsi="Times New Roman" w:cs="Times New Roman"/>
          <w:sz w:val="28"/>
          <w:szCs w:val="28"/>
        </w:rPr>
        <w:t>. Не допускаются лаконичные отписки «в целях оказания медицинской помощи», «специфика учреждения»</w:t>
      </w:r>
      <w:r w:rsidR="00254FBA">
        <w:rPr>
          <w:rFonts w:ascii="Times New Roman" w:hAnsi="Times New Roman" w:cs="Times New Roman"/>
          <w:sz w:val="28"/>
          <w:szCs w:val="28"/>
        </w:rPr>
        <w:t>, «удобство персонала»</w:t>
      </w:r>
      <w:r w:rsidRPr="00453007">
        <w:rPr>
          <w:rFonts w:ascii="Times New Roman" w:hAnsi="Times New Roman" w:cs="Times New Roman"/>
          <w:sz w:val="28"/>
          <w:szCs w:val="28"/>
        </w:rPr>
        <w:t xml:space="preserve">  и т.д. </w:t>
      </w:r>
      <w:r w:rsidR="003A0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44D" w:rsidRPr="00453007" w:rsidRDefault="003A054C" w:rsidP="00B95548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направлять в ГУОТ СО назначение самого препарата как такового (Например: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хлоргексидин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флаконах по 100 мл; объем наполнения флакона обусловлен необходимостью дезинфекции.»….. если флакон будет </w:t>
      </w:r>
      <w:r w:rsidR="00AC2F27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50 мл</w:t>
      </w:r>
      <w:r w:rsidR="00AC2F27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 xml:space="preserve"> от 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хлоргексидин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перестанет дезинфицировать?) </w:t>
      </w:r>
    </w:p>
    <w:p w:rsidR="0000344D" w:rsidRDefault="00B95548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«Лекарственные препараты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монолоты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)» будет наполняться по мере выявления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препаратов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имеющих аналогов. </w:t>
      </w:r>
      <w:r w:rsidR="00831DB9">
        <w:rPr>
          <w:rFonts w:ascii="Times New Roman" w:hAnsi="Times New Roman" w:cs="Times New Roman"/>
          <w:sz w:val="28"/>
          <w:szCs w:val="28"/>
        </w:rPr>
        <w:t xml:space="preserve">Также в данную группу будут включаться редкие препараты и препараты выпуск, которых прекращен или приостановлен на основании писем от  производителей. В рамках данной группы закупка каждого препарата осуществляется отдельным лотом. Объединение в один лот более одного препарата запрещено.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6B12" w:rsidRDefault="003B6B12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«Родовые сертификаты (поставка)» - расчет единицы измерения производится за штуку (не за упаковку). Требование к конечной потребительской упаковке = дополнительный показатель,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обоснование дополнительного показателя формируется в системе автоматически. </w:t>
      </w:r>
    </w:p>
    <w:p w:rsidR="003B6B12" w:rsidRDefault="00AC2F27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ЛПУ имеющие свою аптеку осуществляют закупку по каталогу «</w:t>
      </w:r>
      <w:r>
        <w:rPr>
          <w:rFonts w:ascii="Times New Roman" w:hAnsi="Times New Roman" w:cs="Times New Roman"/>
          <w:sz w:val="28"/>
          <w:szCs w:val="28"/>
        </w:rPr>
        <w:t>Родовые сертификаты (поставка)»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Заказчики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имеющие собственной аптеки используют группу</w:t>
      </w:r>
      <w:r w:rsidR="003B6B12">
        <w:rPr>
          <w:rFonts w:ascii="Times New Roman" w:hAnsi="Times New Roman" w:cs="Times New Roman"/>
          <w:sz w:val="28"/>
          <w:szCs w:val="28"/>
        </w:rPr>
        <w:t xml:space="preserve"> «Родовые с</w:t>
      </w:r>
      <w:r>
        <w:rPr>
          <w:rFonts w:ascii="Times New Roman" w:hAnsi="Times New Roman" w:cs="Times New Roman"/>
          <w:sz w:val="28"/>
          <w:szCs w:val="28"/>
        </w:rPr>
        <w:t xml:space="preserve">ертификаты (поставка + выдача)», указывая при этом территорию на которой должна находится аптека для выдачи препаратов (можно указать радиус и район). </w:t>
      </w:r>
      <w:r w:rsidR="003B6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54C" w:rsidRDefault="003A054C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по медицинским газам, фармацевтическим субстанциям,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экстемпоральным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препаратам размещены в отдельных методичках. </w:t>
      </w:r>
    </w:p>
    <w:p w:rsidR="00254FBA" w:rsidRDefault="00254FBA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как описание лекарственных препаратов составлено согласно ПП РФ 145, то в отношении Единиц измерения сообщаем следующее.  В отношении таблеток, капсул и других аналогичных форм единицей измерения преимущественно является «штука»; в отношении растворов/концентратов – «миллилитр». Однако в отношении форм выпуска лиофилизат или порошок</w:t>
      </w:r>
      <w:r w:rsidR="0088662C">
        <w:rPr>
          <w:rFonts w:ascii="Times New Roman" w:hAnsi="Times New Roman" w:cs="Times New Roman"/>
          <w:sz w:val="28"/>
          <w:szCs w:val="28"/>
        </w:rPr>
        <w:t xml:space="preserve"> – единицей измерения может быть грамм/миллиграмм или </w:t>
      </w:r>
      <w:r w:rsidR="0088662C" w:rsidRPr="0088662C">
        <w:rPr>
          <w:rFonts w:ascii="Times New Roman" w:hAnsi="Times New Roman" w:cs="Times New Roman"/>
          <w:sz w:val="28"/>
          <w:szCs w:val="28"/>
          <w:u w:val="single"/>
        </w:rPr>
        <w:t>миллилитр</w:t>
      </w:r>
      <w:r w:rsidR="0088662C">
        <w:rPr>
          <w:rFonts w:ascii="Times New Roman" w:hAnsi="Times New Roman" w:cs="Times New Roman"/>
          <w:sz w:val="28"/>
          <w:szCs w:val="28"/>
        </w:rPr>
        <w:t>. Расчет цены за миллилитр производится за единицу объема флакона указанного в инструкции согласно ГРЛС (обращаем внимание на письмо МЗ РФ от 30 июля 2018 года 18-2/1417</w:t>
      </w:r>
      <w:r w:rsidR="002E0AA9">
        <w:rPr>
          <w:rFonts w:ascii="Times New Roman" w:hAnsi="Times New Roman" w:cs="Times New Roman"/>
          <w:sz w:val="28"/>
          <w:szCs w:val="28"/>
        </w:rPr>
        <w:t xml:space="preserve"> во вкладке «Методические рекомендации по лекарствам»)</w:t>
      </w:r>
      <w:r w:rsidR="00AC2F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7C24" w:rsidRDefault="00AC2F27" w:rsidP="00FF7C24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ЛПУ не могут использовать каталог </w:t>
      </w:r>
      <w:r>
        <w:rPr>
          <w:rFonts w:ascii="Times New Roman" w:hAnsi="Times New Roman" w:cs="Times New Roman"/>
          <w:sz w:val="28"/>
          <w:szCs w:val="28"/>
        </w:rPr>
        <w:t>«для Самарафармации»</w:t>
      </w:r>
      <w:r>
        <w:rPr>
          <w:rFonts w:ascii="Times New Roman" w:hAnsi="Times New Roman" w:cs="Times New Roman"/>
          <w:sz w:val="28"/>
          <w:szCs w:val="28"/>
        </w:rPr>
        <w:t xml:space="preserve">, так как ГКУ Самарафармация не является лечебным учреждением. Если вашему учреждению необходим идентичный препарат </w:t>
      </w:r>
      <w:r w:rsidR="007033D7" w:rsidRPr="00AC2F27">
        <w:rPr>
          <w:rFonts w:ascii="Times New Roman" w:hAnsi="Times New Roman" w:cs="Times New Roman"/>
          <w:sz w:val="28"/>
          <w:szCs w:val="28"/>
        </w:rPr>
        <w:t xml:space="preserve">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обращение в ГУОТ СО на включение с указанием номерам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каталога </w:t>
      </w:r>
      <w:r w:rsidR="007033D7" w:rsidRPr="00AC2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Самарафармации. </w:t>
      </w:r>
    </w:p>
    <w:p w:rsidR="00AC2F27" w:rsidRDefault="00AC2F27" w:rsidP="00FF7C24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C24"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="00FF7C24" w:rsidRPr="00FF7C24">
        <w:rPr>
          <w:rFonts w:ascii="Times New Roman" w:hAnsi="Times New Roman" w:cs="Times New Roman"/>
          <w:sz w:val="28"/>
          <w:szCs w:val="28"/>
        </w:rPr>
        <w:t xml:space="preserve">эквивалентных лекарственных формах размещены в справочнике ЕСКЛП (https://esklp.egisz.rosminzdrav.ru). </w:t>
      </w:r>
    </w:p>
    <w:p w:rsidR="008C72A8" w:rsidRPr="00FF7C24" w:rsidRDefault="008C72A8" w:rsidP="00FF7C24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вакцин из общего перечня лекарственных препаратов закупается по каталогу «Лекарственные препараты (вакцины)». Обращаем ваше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внимание на измененные сроки поставки товара в контракте (пункт 5.1)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 данной группе </w:t>
      </w:r>
    </w:p>
    <w:sectPr w:rsidR="008C72A8" w:rsidRPr="00FF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447C"/>
    <w:multiLevelType w:val="hybridMultilevel"/>
    <w:tmpl w:val="1CB4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473E0"/>
    <w:multiLevelType w:val="hybridMultilevel"/>
    <w:tmpl w:val="3C76C75A"/>
    <w:lvl w:ilvl="0" w:tplc="8D4E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A41FA"/>
    <w:multiLevelType w:val="hybridMultilevel"/>
    <w:tmpl w:val="97CE4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00167"/>
    <w:multiLevelType w:val="hybridMultilevel"/>
    <w:tmpl w:val="90EC2C8C"/>
    <w:lvl w:ilvl="0" w:tplc="8D4E6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DA0F9A"/>
    <w:multiLevelType w:val="hybridMultilevel"/>
    <w:tmpl w:val="AB68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93016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04"/>
    <w:rsid w:val="0000344D"/>
    <w:rsid w:val="00017A09"/>
    <w:rsid w:val="00254FBA"/>
    <w:rsid w:val="002E0AA9"/>
    <w:rsid w:val="002E2971"/>
    <w:rsid w:val="00382F5E"/>
    <w:rsid w:val="0039656A"/>
    <w:rsid w:val="003A054C"/>
    <w:rsid w:val="003B6B12"/>
    <w:rsid w:val="00412E42"/>
    <w:rsid w:val="00425E1B"/>
    <w:rsid w:val="00453007"/>
    <w:rsid w:val="00567F50"/>
    <w:rsid w:val="00627425"/>
    <w:rsid w:val="007033D7"/>
    <w:rsid w:val="00716227"/>
    <w:rsid w:val="007553B7"/>
    <w:rsid w:val="00831DB9"/>
    <w:rsid w:val="00857C22"/>
    <w:rsid w:val="0088662C"/>
    <w:rsid w:val="008C72A8"/>
    <w:rsid w:val="00907804"/>
    <w:rsid w:val="00AA38DC"/>
    <w:rsid w:val="00AC2F27"/>
    <w:rsid w:val="00B644D4"/>
    <w:rsid w:val="00B76F1F"/>
    <w:rsid w:val="00B95548"/>
    <w:rsid w:val="00C8149C"/>
    <w:rsid w:val="00CB325E"/>
    <w:rsid w:val="00CB750D"/>
    <w:rsid w:val="00CD5D2A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2E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E4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82F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2E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E4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82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 Елена Александровна</dc:creator>
  <cp:lastModifiedBy>Паршина Елена Александровна</cp:lastModifiedBy>
  <cp:revision>7</cp:revision>
  <cp:lastPrinted>2018-09-10T06:19:00Z</cp:lastPrinted>
  <dcterms:created xsi:type="dcterms:W3CDTF">2021-02-26T05:34:00Z</dcterms:created>
  <dcterms:modified xsi:type="dcterms:W3CDTF">2021-02-26T05:55:00Z</dcterms:modified>
</cp:coreProperties>
</file>