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19E" w:rsidRDefault="002E519E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Правительства Самарской области от 29.12.2015 № 895 «</w:t>
      </w:r>
      <w:r w:rsidRPr="002E2261">
        <w:rPr>
          <w:rFonts w:ascii="Times New Roman" w:hAnsi="Times New Roman"/>
          <w:sz w:val="28"/>
          <w:szCs w:val="28"/>
        </w:rPr>
        <w:t>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2E519E" w:rsidRDefault="002E519E" w:rsidP="000867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E519E" w:rsidRDefault="000867BF" w:rsidP="002E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Положением об организации системы внутреннего обеспечения соответствия требованиям антимонопольного законодательства в Главном управлении организации торгов Самарской области, утвержденным приказом Главного управления организации торгов Самарской области от 07.02.2019 № 22, проводится о</w:t>
      </w:r>
      <w:r w:rsidRPr="000867BF">
        <w:rPr>
          <w:rFonts w:ascii="Times New Roman" w:hAnsi="Times New Roman" w:cs="Times New Roman"/>
          <w:sz w:val="28"/>
          <w:szCs w:val="28"/>
        </w:rPr>
        <w:t xml:space="preserve">ценка влияния на развитие конкуренции проекта постановления Правительства Самарской области </w:t>
      </w:r>
      <w:r w:rsidR="002E519E">
        <w:rPr>
          <w:rFonts w:ascii="Times New Roman" w:hAnsi="Times New Roman" w:cs="Times New Roman"/>
          <w:sz w:val="28"/>
          <w:szCs w:val="28"/>
        </w:rPr>
        <w:t>«</w:t>
      </w:r>
      <w:r w:rsidR="002E519E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Самарской области от 29.12.2015 № 895 «</w:t>
      </w:r>
      <w:r w:rsidR="002E519E" w:rsidRPr="002E2261">
        <w:rPr>
          <w:rFonts w:ascii="Times New Roman" w:hAnsi="Times New Roman"/>
          <w:sz w:val="28"/>
          <w:szCs w:val="28"/>
        </w:rPr>
        <w:t>Об определении требований к закупаемым государственными органами</w:t>
      </w:r>
      <w:proofErr w:type="gramEnd"/>
      <w:r w:rsidR="002E519E" w:rsidRPr="002E2261">
        <w:rPr>
          <w:rFonts w:ascii="Times New Roman" w:hAnsi="Times New Roman"/>
          <w:sz w:val="28"/>
          <w:szCs w:val="28"/>
        </w:rPr>
        <w:t xml:space="preserve"> Самарской области, органами управления территориальными государственными внебюджетными фондами и </w:t>
      </w:r>
      <w:bookmarkStart w:id="0" w:name="_GoBack"/>
      <w:bookmarkEnd w:id="0"/>
      <w:r w:rsidR="002E519E" w:rsidRPr="002E2261">
        <w:rPr>
          <w:rFonts w:ascii="Times New Roman" w:hAnsi="Times New Roman"/>
          <w:sz w:val="28"/>
          <w:szCs w:val="28"/>
        </w:rPr>
        <w:t>подведомственными им казенными и бюджетными учреждениями, унитарными предприятиями Самарской области отдельным видам товаров, работ, услуг (в том числе предельных цен товаров, работ, услуг)</w:t>
      </w:r>
      <w:r w:rsidR="002E519E">
        <w:rPr>
          <w:rFonts w:ascii="Times New Roman" w:hAnsi="Times New Roman"/>
          <w:sz w:val="28"/>
          <w:szCs w:val="28"/>
        </w:rPr>
        <w:t>»</w:t>
      </w:r>
      <w:r w:rsidR="002E519E">
        <w:rPr>
          <w:rFonts w:ascii="Times New Roman" w:hAnsi="Times New Roman"/>
          <w:sz w:val="28"/>
          <w:szCs w:val="28"/>
        </w:rPr>
        <w:t>.</w:t>
      </w: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867B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2E519E"/>
    <w:rsid w:val="007C696B"/>
    <w:rsid w:val="009E6818"/>
    <w:rsid w:val="00BC456D"/>
    <w:rsid w:val="00D4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</cp:lastModifiedBy>
  <cp:revision>3</cp:revision>
  <dcterms:created xsi:type="dcterms:W3CDTF">2020-02-10T13:37:00Z</dcterms:created>
  <dcterms:modified xsi:type="dcterms:W3CDTF">2020-02-10T13:38:00Z</dcterms:modified>
</cp:coreProperties>
</file>