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DA" w:rsidRPr="006A61E1" w:rsidRDefault="006004DA" w:rsidP="00D56F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61E1">
        <w:rPr>
          <w:rFonts w:ascii="Times New Roman" w:hAnsi="Times New Roman" w:cs="Times New Roman"/>
          <w:sz w:val="28"/>
          <w:szCs w:val="28"/>
        </w:rPr>
        <w:t>Отчет</w:t>
      </w:r>
    </w:p>
    <w:p w:rsidR="006004DA" w:rsidRPr="006A61E1" w:rsidRDefault="006004DA" w:rsidP="00D56F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61E1">
        <w:rPr>
          <w:rFonts w:ascii="Times New Roman" w:hAnsi="Times New Roman" w:cs="Times New Roman"/>
          <w:sz w:val="28"/>
          <w:szCs w:val="28"/>
        </w:rPr>
        <w:t>о проведении экспертизы нормативного правового акта</w:t>
      </w:r>
    </w:p>
    <w:p w:rsidR="006004DA" w:rsidRPr="006A61E1" w:rsidRDefault="006004DA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1E1" w:rsidRDefault="006A61E1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04DA" w:rsidRPr="006A61E1" w:rsidRDefault="006004DA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61E1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6004DA" w:rsidRPr="006A61E1" w:rsidRDefault="006004DA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61E1">
        <w:rPr>
          <w:rFonts w:ascii="Times New Roman" w:hAnsi="Times New Roman" w:cs="Times New Roman"/>
          <w:sz w:val="28"/>
          <w:szCs w:val="28"/>
        </w:rPr>
        <w:t>1.1. Орган-разработчик: Главное управление организации торгов Самарской области (далее – Главное управление).</w:t>
      </w:r>
    </w:p>
    <w:p w:rsidR="006004DA" w:rsidRPr="006A61E1" w:rsidRDefault="006004DA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61E1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6A61E1">
        <w:rPr>
          <w:rFonts w:ascii="Times New Roman" w:hAnsi="Times New Roman" w:cs="Times New Roman"/>
          <w:sz w:val="28"/>
          <w:szCs w:val="28"/>
        </w:rPr>
        <w:t>Вид,  наименование и дата вступления в силу нормативного правового</w:t>
      </w:r>
      <w:r w:rsidR="00E92B52" w:rsidRPr="006A61E1">
        <w:rPr>
          <w:rFonts w:ascii="Times New Roman" w:hAnsi="Times New Roman" w:cs="Times New Roman"/>
          <w:sz w:val="28"/>
          <w:szCs w:val="28"/>
        </w:rPr>
        <w:t xml:space="preserve"> </w:t>
      </w:r>
      <w:r w:rsidRPr="006A61E1">
        <w:rPr>
          <w:rFonts w:ascii="Times New Roman" w:hAnsi="Times New Roman" w:cs="Times New Roman"/>
          <w:sz w:val="28"/>
          <w:szCs w:val="28"/>
        </w:rPr>
        <w:t>акта,  в  отношении  которого  проводится  экспертиза:</w:t>
      </w:r>
      <w:r w:rsidR="005F71BA" w:rsidRPr="006A61E1">
        <w:rPr>
          <w:rFonts w:ascii="Times New Roman" w:hAnsi="Times New Roman" w:cs="Times New Roman"/>
          <w:sz w:val="28"/>
          <w:szCs w:val="28"/>
        </w:rPr>
        <w:t xml:space="preserve"> </w:t>
      </w:r>
      <w:r w:rsidR="00A14FA5" w:rsidRPr="006A61E1">
        <w:rPr>
          <w:rFonts w:ascii="Times New Roman" w:hAnsi="Times New Roman" w:cs="Times New Roman"/>
          <w:sz w:val="28"/>
          <w:szCs w:val="28"/>
        </w:rPr>
        <w:t>п</w:t>
      </w:r>
      <w:r w:rsidR="005F71BA" w:rsidRPr="006A61E1">
        <w:rPr>
          <w:rFonts w:ascii="Times New Roman" w:hAnsi="Times New Roman" w:cs="Times New Roman"/>
          <w:sz w:val="28"/>
          <w:szCs w:val="28"/>
        </w:rPr>
        <w:t>остановлени</w:t>
      </w:r>
      <w:r w:rsidR="00A14FA5" w:rsidRPr="006A61E1">
        <w:rPr>
          <w:rFonts w:ascii="Times New Roman" w:hAnsi="Times New Roman" w:cs="Times New Roman"/>
          <w:sz w:val="28"/>
          <w:szCs w:val="28"/>
        </w:rPr>
        <w:t>е</w:t>
      </w:r>
      <w:r w:rsidR="005F71BA" w:rsidRPr="006A61E1"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 от  29.12.2015 № 895</w:t>
      </w:r>
      <w:r w:rsidR="00E3688D" w:rsidRPr="006A61E1">
        <w:rPr>
          <w:rFonts w:ascii="Times New Roman" w:hAnsi="Times New Roman" w:cs="Times New Roman"/>
          <w:sz w:val="28"/>
          <w:szCs w:val="28"/>
        </w:rPr>
        <w:t xml:space="preserve"> </w:t>
      </w:r>
      <w:r w:rsidR="006A61E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F71BA" w:rsidRPr="006A61E1">
        <w:rPr>
          <w:rFonts w:ascii="Times New Roman" w:hAnsi="Times New Roman" w:cs="Times New Roman"/>
          <w:sz w:val="28"/>
          <w:szCs w:val="28"/>
        </w:rPr>
        <w:t>«Об определении требований к закупаемым государственными органами Самарской области, органами управления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 отдельным видам товаров, работ, услуг (в том числе предельных цен товаров, работ</w:t>
      </w:r>
      <w:proofErr w:type="gramEnd"/>
      <w:r w:rsidR="005F71BA" w:rsidRPr="006A61E1">
        <w:rPr>
          <w:rFonts w:ascii="Times New Roman" w:hAnsi="Times New Roman" w:cs="Times New Roman"/>
          <w:sz w:val="28"/>
          <w:szCs w:val="28"/>
        </w:rPr>
        <w:t xml:space="preserve">, услуг)», </w:t>
      </w:r>
      <w:proofErr w:type="gramStart"/>
      <w:r w:rsidR="005F71BA" w:rsidRPr="006A61E1">
        <w:rPr>
          <w:rFonts w:ascii="Times New Roman" w:hAnsi="Times New Roman" w:cs="Times New Roman"/>
          <w:sz w:val="28"/>
          <w:szCs w:val="28"/>
        </w:rPr>
        <w:t>вступившего</w:t>
      </w:r>
      <w:proofErr w:type="gramEnd"/>
      <w:r w:rsidR="005F71BA" w:rsidRPr="006A61E1">
        <w:rPr>
          <w:rFonts w:ascii="Times New Roman" w:hAnsi="Times New Roman" w:cs="Times New Roman"/>
          <w:sz w:val="28"/>
          <w:szCs w:val="28"/>
        </w:rPr>
        <w:t xml:space="preserve">  в силу 01.01.</w:t>
      </w:r>
      <w:r w:rsidR="00DD5F34" w:rsidRPr="006A61E1">
        <w:rPr>
          <w:rFonts w:ascii="Times New Roman" w:hAnsi="Times New Roman" w:cs="Times New Roman"/>
          <w:sz w:val="28"/>
          <w:szCs w:val="28"/>
        </w:rPr>
        <w:t>2016</w:t>
      </w:r>
      <w:r w:rsidRPr="006A61E1">
        <w:rPr>
          <w:rFonts w:ascii="Times New Roman" w:hAnsi="Times New Roman" w:cs="Times New Roman"/>
          <w:sz w:val="28"/>
          <w:szCs w:val="28"/>
        </w:rPr>
        <w:t xml:space="preserve"> (далее - нормативный акт).</w:t>
      </w:r>
    </w:p>
    <w:p w:rsidR="006004DA" w:rsidRPr="006A61E1" w:rsidRDefault="006004DA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61E1">
        <w:rPr>
          <w:rFonts w:ascii="Times New Roman" w:hAnsi="Times New Roman" w:cs="Times New Roman"/>
          <w:sz w:val="28"/>
          <w:szCs w:val="28"/>
        </w:rPr>
        <w:t>1.3. Описание  цели  регулирования нормативного акта и краткое описание</w:t>
      </w:r>
      <w:r w:rsidR="00E92B52" w:rsidRPr="006A61E1">
        <w:rPr>
          <w:rFonts w:ascii="Times New Roman" w:hAnsi="Times New Roman" w:cs="Times New Roman"/>
          <w:sz w:val="28"/>
          <w:szCs w:val="28"/>
        </w:rPr>
        <w:t xml:space="preserve"> </w:t>
      </w:r>
      <w:r w:rsidRPr="006A61E1">
        <w:rPr>
          <w:rFonts w:ascii="Times New Roman" w:hAnsi="Times New Roman" w:cs="Times New Roman"/>
          <w:sz w:val="28"/>
          <w:szCs w:val="28"/>
        </w:rPr>
        <w:t>проблемы,  на  решение  которой  направлен  закрепленный  нормативным актом</w:t>
      </w:r>
      <w:r w:rsidR="00E92B52" w:rsidRPr="006A61E1">
        <w:rPr>
          <w:rFonts w:ascii="Times New Roman" w:hAnsi="Times New Roman" w:cs="Times New Roman"/>
          <w:sz w:val="28"/>
          <w:szCs w:val="28"/>
        </w:rPr>
        <w:t xml:space="preserve"> </w:t>
      </w:r>
      <w:r w:rsidRPr="006A61E1">
        <w:rPr>
          <w:rFonts w:ascii="Times New Roman" w:hAnsi="Times New Roman" w:cs="Times New Roman"/>
          <w:sz w:val="28"/>
          <w:szCs w:val="28"/>
        </w:rPr>
        <w:t>способ  регулирования,  оценка  негативных  эффектов, возникающих в связи с</w:t>
      </w:r>
      <w:r w:rsidR="00E92B52" w:rsidRPr="006A61E1">
        <w:rPr>
          <w:rFonts w:ascii="Times New Roman" w:hAnsi="Times New Roman" w:cs="Times New Roman"/>
          <w:sz w:val="28"/>
          <w:szCs w:val="28"/>
        </w:rPr>
        <w:t xml:space="preserve"> </w:t>
      </w:r>
      <w:r w:rsidRPr="006A61E1">
        <w:rPr>
          <w:rFonts w:ascii="Times New Roman" w:hAnsi="Times New Roman" w:cs="Times New Roman"/>
          <w:sz w:val="28"/>
          <w:szCs w:val="28"/>
        </w:rPr>
        <w:t xml:space="preserve">наличием рассматриваемой проблемы: </w:t>
      </w:r>
    </w:p>
    <w:p w:rsidR="005F71BA" w:rsidRPr="006A61E1" w:rsidRDefault="00E92B52" w:rsidP="00E92B52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A61E1">
        <w:rPr>
          <w:rFonts w:ascii="Times New Roman" w:eastAsiaTheme="minorHAnsi" w:hAnsi="Times New Roman" w:cs="Times New Roman"/>
          <w:sz w:val="28"/>
          <w:szCs w:val="28"/>
        </w:rPr>
        <w:t>Ц</w:t>
      </w:r>
      <w:r w:rsidR="005F71BA" w:rsidRPr="006A61E1">
        <w:rPr>
          <w:rFonts w:ascii="Times New Roman" w:eastAsiaTheme="minorHAnsi" w:hAnsi="Times New Roman" w:cs="Times New Roman"/>
          <w:sz w:val="28"/>
          <w:szCs w:val="28"/>
        </w:rPr>
        <w:t>ель правового регулирования заключается в  установлении  правил определения требований к закупаемым государственными органами Самарской области и подведомственными указанным органам казенными и  бюджетными учреждениями отдельным видам товаров, работ, услуг (в том числе предельных цен товаров, работ, услуг).</w:t>
      </w:r>
    </w:p>
    <w:p w:rsidR="007017A3" w:rsidRPr="006A61E1" w:rsidRDefault="007017A3" w:rsidP="00E92B52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A61E1">
        <w:rPr>
          <w:rFonts w:ascii="Times New Roman" w:eastAsiaTheme="minorHAnsi" w:hAnsi="Times New Roman" w:cs="Times New Roman"/>
          <w:sz w:val="28"/>
          <w:szCs w:val="28"/>
        </w:rPr>
        <w:t>Нормативный акт был принят в целях исполнения положений пункта 2 части 4 статьи 19 Федерального закона  «О контрактной системе в сфере закупок товаров, работ, услуг для обеспечения государственных и муниципальных нужд».</w:t>
      </w:r>
    </w:p>
    <w:p w:rsidR="007017A3" w:rsidRPr="006A61E1" w:rsidRDefault="007017A3" w:rsidP="007017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1E1">
        <w:rPr>
          <w:rFonts w:ascii="Times New Roman" w:eastAsiaTheme="minorHAnsi" w:hAnsi="Times New Roman" w:cs="Times New Roman"/>
          <w:sz w:val="28"/>
          <w:szCs w:val="28"/>
        </w:rPr>
        <w:t xml:space="preserve">Согласно указанной норме высшие исполнительные органы государственной власти субъектов федерации </w:t>
      </w:r>
      <w:r w:rsidRPr="006A61E1">
        <w:rPr>
          <w:rFonts w:ascii="Times New Roman" w:hAnsi="Times New Roman" w:cs="Times New Roman"/>
          <w:sz w:val="28"/>
          <w:szCs w:val="28"/>
        </w:rPr>
        <w:t>устанавливают правила нормирования в сфере закупок товаров, работ, услуг для обеспечения региональных нужд.</w:t>
      </w:r>
    </w:p>
    <w:p w:rsidR="006004DA" w:rsidRPr="006A61E1" w:rsidRDefault="005F71BA" w:rsidP="00E92B52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A61E1">
        <w:rPr>
          <w:rFonts w:ascii="Times New Roman" w:eastAsiaTheme="minorHAnsi" w:hAnsi="Times New Roman" w:cs="Times New Roman"/>
          <w:sz w:val="28"/>
          <w:szCs w:val="28"/>
        </w:rPr>
        <w:t xml:space="preserve">Правовое регулирование направлено на </w:t>
      </w:r>
      <w:r w:rsidR="00B932D7" w:rsidRPr="006A61E1">
        <w:rPr>
          <w:rFonts w:ascii="Times New Roman" w:eastAsiaTheme="minorHAnsi" w:hAnsi="Times New Roman" w:cs="Times New Roman"/>
          <w:sz w:val="28"/>
          <w:szCs w:val="28"/>
        </w:rPr>
        <w:t>недопущение</w:t>
      </w:r>
      <w:r w:rsidR="008D49B2" w:rsidRPr="006A61E1">
        <w:rPr>
          <w:rFonts w:ascii="Times New Roman" w:eastAsiaTheme="minorHAnsi" w:hAnsi="Times New Roman" w:cs="Times New Roman"/>
          <w:sz w:val="28"/>
          <w:szCs w:val="28"/>
        </w:rPr>
        <w:t xml:space="preserve"> закупки товаров, работ, услуг </w:t>
      </w:r>
      <w:r w:rsidRPr="006A61E1">
        <w:rPr>
          <w:rFonts w:ascii="Times New Roman" w:eastAsiaTheme="minorHAnsi" w:hAnsi="Times New Roman" w:cs="Times New Roman"/>
          <w:sz w:val="28"/>
          <w:szCs w:val="28"/>
        </w:rPr>
        <w:t>с избыточными потребительскими свойствами</w:t>
      </w:r>
      <w:r w:rsidR="008D49B2" w:rsidRPr="006A61E1">
        <w:rPr>
          <w:rFonts w:ascii="Times New Roman" w:eastAsiaTheme="minorHAnsi" w:hAnsi="Times New Roman" w:cs="Times New Roman"/>
          <w:sz w:val="28"/>
          <w:szCs w:val="28"/>
        </w:rPr>
        <w:t xml:space="preserve"> по завышенным ценам</w:t>
      </w:r>
      <w:r w:rsidRPr="006A61E1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8D49B2" w:rsidRPr="006A61E1" w:rsidRDefault="008D49B2" w:rsidP="00E92B52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A61E1">
        <w:rPr>
          <w:rFonts w:ascii="Times New Roman" w:eastAsiaTheme="minorHAnsi" w:hAnsi="Times New Roman" w:cs="Times New Roman"/>
          <w:sz w:val="28"/>
          <w:szCs w:val="28"/>
        </w:rPr>
        <w:t xml:space="preserve">Указанным нормативным актов был установлен </w:t>
      </w:r>
      <w:r w:rsidRPr="006A61E1">
        <w:rPr>
          <w:rFonts w:ascii="Times New Roman" w:hAnsi="Times New Roman" w:cs="Times New Roman"/>
          <w:sz w:val="28"/>
          <w:szCs w:val="28"/>
        </w:rPr>
        <w:t>Обязательный перечень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услуг.)</w:t>
      </w:r>
    </w:p>
    <w:p w:rsidR="006004DA" w:rsidRPr="006A61E1" w:rsidRDefault="008D49B2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61E1">
        <w:rPr>
          <w:rFonts w:ascii="Times New Roman" w:hAnsi="Times New Roman" w:cs="Times New Roman"/>
          <w:sz w:val="28"/>
          <w:szCs w:val="28"/>
        </w:rPr>
        <w:t>1</w:t>
      </w:r>
      <w:r w:rsidR="006004DA" w:rsidRPr="006A61E1">
        <w:rPr>
          <w:rFonts w:ascii="Times New Roman" w:hAnsi="Times New Roman" w:cs="Times New Roman"/>
          <w:sz w:val="28"/>
          <w:szCs w:val="28"/>
        </w:rPr>
        <w:t>.4.  Срок, в течение которого принимались предложения заинтересованных</w:t>
      </w:r>
      <w:r w:rsidR="00E92B52" w:rsidRPr="006A61E1">
        <w:rPr>
          <w:rFonts w:ascii="Times New Roman" w:hAnsi="Times New Roman" w:cs="Times New Roman"/>
          <w:sz w:val="28"/>
          <w:szCs w:val="28"/>
        </w:rPr>
        <w:t xml:space="preserve"> </w:t>
      </w:r>
      <w:r w:rsidR="006004DA" w:rsidRPr="006A61E1">
        <w:rPr>
          <w:rFonts w:ascii="Times New Roman" w:hAnsi="Times New Roman" w:cs="Times New Roman"/>
          <w:sz w:val="28"/>
          <w:szCs w:val="28"/>
        </w:rPr>
        <w:t>лиц при проведении публичных консультаций:</w:t>
      </w:r>
    </w:p>
    <w:p w:rsidR="006004DA" w:rsidRPr="006A61E1" w:rsidRDefault="006004DA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61E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A97ED0" w:rsidRPr="006A61E1">
        <w:rPr>
          <w:rFonts w:ascii="Times New Roman" w:hAnsi="Times New Roman" w:cs="Times New Roman"/>
          <w:sz w:val="28"/>
          <w:szCs w:val="28"/>
        </w:rPr>
        <w:t>26</w:t>
      </w:r>
      <w:r w:rsidRPr="006A61E1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A97ED0" w:rsidRPr="006A61E1">
        <w:rPr>
          <w:rFonts w:ascii="Times New Roman" w:hAnsi="Times New Roman" w:cs="Times New Roman"/>
          <w:sz w:val="28"/>
          <w:szCs w:val="28"/>
        </w:rPr>
        <w:t>19</w:t>
      </w:r>
      <w:r w:rsidRPr="006A61E1">
        <w:rPr>
          <w:rFonts w:ascii="Times New Roman" w:hAnsi="Times New Roman" w:cs="Times New Roman"/>
          <w:sz w:val="28"/>
          <w:szCs w:val="28"/>
        </w:rPr>
        <w:t>;</w:t>
      </w:r>
      <w:r w:rsidR="00E3688D" w:rsidRPr="006A61E1">
        <w:rPr>
          <w:rFonts w:ascii="Times New Roman" w:hAnsi="Times New Roman" w:cs="Times New Roman"/>
          <w:sz w:val="28"/>
          <w:szCs w:val="28"/>
        </w:rPr>
        <w:t xml:space="preserve"> </w:t>
      </w:r>
      <w:r w:rsidRPr="006A61E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A97ED0" w:rsidRPr="006A61E1">
        <w:rPr>
          <w:rFonts w:ascii="Times New Roman" w:hAnsi="Times New Roman" w:cs="Times New Roman"/>
          <w:sz w:val="28"/>
          <w:szCs w:val="28"/>
        </w:rPr>
        <w:t>28</w:t>
      </w:r>
      <w:r w:rsidRPr="006A61E1">
        <w:rPr>
          <w:rFonts w:ascii="Times New Roman" w:hAnsi="Times New Roman" w:cs="Times New Roman"/>
          <w:sz w:val="28"/>
          <w:szCs w:val="28"/>
        </w:rPr>
        <w:t xml:space="preserve"> </w:t>
      </w:r>
      <w:r w:rsidR="00A97ED0" w:rsidRPr="006A61E1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6A61E1">
        <w:rPr>
          <w:rFonts w:ascii="Times New Roman" w:hAnsi="Times New Roman" w:cs="Times New Roman"/>
          <w:sz w:val="28"/>
          <w:szCs w:val="28"/>
        </w:rPr>
        <w:t>20</w:t>
      </w:r>
      <w:r w:rsidR="00A97ED0" w:rsidRPr="006A61E1">
        <w:rPr>
          <w:rFonts w:ascii="Times New Roman" w:hAnsi="Times New Roman" w:cs="Times New Roman"/>
          <w:sz w:val="28"/>
          <w:szCs w:val="28"/>
        </w:rPr>
        <w:t>19</w:t>
      </w:r>
      <w:r w:rsidRPr="006A61E1">
        <w:rPr>
          <w:rFonts w:ascii="Times New Roman" w:hAnsi="Times New Roman" w:cs="Times New Roman"/>
          <w:sz w:val="28"/>
          <w:szCs w:val="28"/>
        </w:rPr>
        <w:t>.</w:t>
      </w:r>
    </w:p>
    <w:p w:rsidR="00A9141F" w:rsidRPr="006A61E1" w:rsidRDefault="00A9141F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61E1">
        <w:rPr>
          <w:rFonts w:ascii="Times New Roman" w:hAnsi="Times New Roman" w:cs="Times New Roman"/>
          <w:sz w:val="28"/>
          <w:szCs w:val="28"/>
        </w:rPr>
        <w:t>Также на 29.10.201</w:t>
      </w:r>
      <w:r w:rsidR="00E92B52" w:rsidRPr="006A61E1">
        <w:rPr>
          <w:rFonts w:ascii="Times New Roman" w:hAnsi="Times New Roman" w:cs="Times New Roman"/>
          <w:sz w:val="28"/>
          <w:szCs w:val="28"/>
        </w:rPr>
        <w:t>9</w:t>
      </w:r>
      <w:r w:rsidRPr="006A61E1">
        <w:rPr>
          <w:rFonts w:ascii="Times New Roman" w:hAnsi="Times New Roman" w:cs="Times New Roman"/>
          <w:sz w:val="28"/>
          <w:szCs w:val="28"/>
        </w:rPr>
        <w:t xml:space="preserve"> с 10.00 до 11.00 было назначено очное обсуждение нормативного акта, однако предложения и замечания заинтересованных лиц не поступали.</w:t>
      </w:r>
    </w:p>
    <w:p w:rsidR="002C4F7D" w:rsidRPr="006A61E1" w:rsidRDefault="002C4F7D" w:rsidP="00E92B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о начале </w:t>
      </w:r>
      <w:r w:rsidR="00E91642"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нормативного правового акта </w:t>
      </w:r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в министерство экономического развития, инвестиций и торговли Самарской области (исх.</w:t>
      </w:r>
      <w:r w:rsidR="00E91642"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91642" w:rsidRPr="006A61E1">
        <w:rPr>
          <w:rFonts w:ascii="Times New Roman" w:hAnsi="Times New Roman" w:cs="Times New Roman"/>
          <w:sz w:val="28"/>
          <w:szCs w:val="28"/>
        </w:rPr>
        <w:t xml:space="preserve"> </w:t>
      </w:r>
      <w:r w:rsidR="00A97ED0"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ГУОТ-14-03/688 от 25.09.2019</w:t>
      </w:r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уполномоченному по защите прав предпринимателей в Самарской области  (исх. </w:t>
      </w:r>
      <w:r w:rsidR="00A9141F"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ГУОТ-14-03/696 </w:t>
      </w:r>
      <w:r w:rsidR="00A9141F"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26.09.2019</w:t>
      </w:r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председателю Совета Самарского регионального отделения Общероссийской общественной организации «Деловая Россия» (исх.</w:t>
      </w:r>
      <w:r w:rsidR="00E91642"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91642" w:rsidRPr="006A61E1">
        <w:rPr>
          <w:rFonts w:ascii="Times New Roman" w:hAnsi="Times New Roman" w:cs="Times New Roman"/>
          <w:sz w:val="28"/>
          <w:szCs w:val="28"/>
        </w:rPr>
        <w:t xml:space="preserve"> </w:t>
      </w:r>
      <w:r w:rsidR="00A9141F"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14-03/486 от 25.09</w:t>
      </w:r>
      <w:r w:rsidR="00E91642"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A9141F"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соответствующие уведомления от </w:t>
      </w:r>
      <w:r w:rsidR="00A9141F"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25.09</w:t>
      </w:r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A9141F"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исх. №</w:t>
      </w:r>
      <w:r w:rsidR="00A9141F"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14-03/486</w:t>
      </w:r>
      <w:r w:rsidR="0013129C"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направлены президенту Торгово-промышленной палаты Самарской области В.П. Фомичеву,  председателю регионального отделения САМРО «Опора России» </w:t>
      </w:r>
      <w:proofErr w:type="spellStart"/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Л.И.Ермоленко</w:t>
      </w:r>
      <w:proofErr w:type="spellEnd"/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исполнительному директору Некоммерческого партнерства «Ассоциация некоммерческих организаций предпринимателей Самарской области «Взаимодействие» </w:t>
      </w:r>
      <w:proofErr w:type="spellStart"/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Н.И.Тарабину</w:t>
      </w:r>
      <w:proofErr w:type="spellEnd"/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президенту РОР «Союз работодателей Самарской области» А.Н. Кирилину.</w:t>
      </w:r>
      <w:proofErr w:type="gramEnd"/>
    </w:p>
    <w:p w:rsidR="002C4F7D" w:rsidRPr="006A61E1" w:rsidRDefault="002C4F7D" w:rsidP="00E92B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целях привлечения максимального количества субъектов предпринимательской и инвестиционной деятельности к обсуждению </w:t>
      </w:r>
      <w:r w:rsidR="0013129C"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акта </w:t>
      </w:r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осуществлена  информационная  рассылка о проведении</w:t>
      </w:r>
      <w:r w:rsidR="0013129C"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</w:t>
      </w:r>
      <w:proofErr w:type="gramStart"/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зарегистрированным</w:t>
      </w:r>
      <w:proofErr w:type="gramEnd"/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электронных  торговых  площадках  участников  закупок с ИНН 63 Самарская область. </w:t>
      </w:r>
      <w:proofErr w:type="gramStart"/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(ООО «РТС-тендер», АО «Единая электронная торговая площадка», АО «Электронные торговые системы»</w:t>
      </w:r>
      <w:r w:rsidR="00A9141F"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(исх.№ 14-03/485 от 25.09.2019</w:t>
      </w:r>
      <w:r w:rsidR="0013129C"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социальных сетях (</w:t>
      </w:r>
      <w:hyperlink r:id="rId8" w:history="1">
        <w:r w:rsidR="0013129C" w:rsidRPr="006A61E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https://ok.ru/group/55266574663682</w:t>
        </w:r>
      </w:hyperlink>
      <w:r w:rsidR="0013129C"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9" w:history="1">
        <w:r w:rsidR="0013129C" w:rsidRPr="006A61E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https://vk.com/public158874408?w=wall-158874408_24</w:t>
        </w:r>
      </w:hyperlink>
      <w:r w:rsidR="0013129C"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96DAD"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29C"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https://www.facebook.com/ГУОТ-1290375947775143/?modal=admin_todo_tour).</w:t>
      </w:r>
      <w:proofErr w:type="gramEnd"/>
    </w:p>
    <w:p w:rsidR="0013129C" w:rsidRPr="006A61E1" w:rsidRDefault="006004DA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61E1">
        <w:rPr>
          <w:rFonts w:ascii="Times New Roman" w:hAnsi="Times New Roman" w:cs="Times New Roman"/>
          <w:sz w:val="28"/>
          <w:szCs w:val="28"/>
        </w:rPr>
        <w:t>1.5. Количество замечаний и предложений, полученных от заинтересованных</w:t>
      </w:r>
      <w:r w:rsidR="005C7518" w:rsidRPr="006A61E1">
        <w:rPr>
          <w:rFonts w:ascii="Times New Roman" w:hAnsi="Times New Roman" w:cs="Times New Roman"/>
          <w:sz w:val="28"/>
          <w:szCs w:val="28"/>
        </w:rPr>
        <w:t xml:space="preserve"> </w:t>
      </w:r>
      <w:r w:rsidRPr="006A61E1">
        <w:rPr>
          <w:rFonts w:ascii="Times New Roman" w:hAnsi="Times New Roman" w:cs="Times New Roman"/>
          <w:sz w:val="28"/>
          <w:szCs w:val="28"/>
        </w:rPr>
        <w:t>лиц при проведении публичных консультаций</w:t>
      </w:r>
      <w:r w:rsidR="0013129C" w:rsidRPr="006A61E1">
        <w:rPr>
          <w:rFonts w:ascii="Times New Roman" w:hAnsi="Times New Roman" w:cs="Times New Roman"/>
          <w:sz w:val="28"/>
          <w:szCs w:val="28"/>
        </w:rPr>
        <w:t>:</w:t>
      </w:r>
    </w:p>
    <w:p w:rsidR="00873D2B" w:rsidRPr="006A61E1" w:rsidRDefault="0013129C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61E1">
        <w:rPr>
          <w:rFonts w:ascii="Times New Roman" w:hAnsi="Times New Roman" w:cs="Times New Roman"/>
          <w:sz w:val="28"/>
          <w:szCs w:val="28"/>
        </w:rPr>
        <w:t>В ходе проведения публичных консультаций поступ</w:t>
      </w:r>
      <w:r w:rsidR="00873D2B" w:rsidRPr="006A61E1">
        <w:rPr>
          <w:rFonts w:ascii="Times New Roman" w:hAnsi="Times New Roman" w:cs="Times New Roman"/>
          <w:sz w:val="28"/>
          <w:szCs w:val="28"/>
        </w:rPr>
        <w:t>и</w:t>
      </w:r>
      <w:r w:rsidRPr="006A61E1">
        <w:rPr>
          <w:rFonts w:ascii="Times New Roman" w:hAnsi="Times New Roman" w:cs="Times New Roman"/>
          <w:sz w:val="28"/>
          <w:szCs w:val="28"/>
        </w:rPr>
        <w:t>ло</w:t>
      </w:r>
      <w:r w:rsidR="00873D2B" w:rsidRPr="006A61E1">
        <w:rPr>
          <w:rFonts w:ascii="Times New Roman" w:hAnsi="Times New Roman" w:cs="Times New Roman"/>
          <w:sz w:val="28"/>
          <w:szCs w:val="28"/>
        </w:rPr>
        <w:t xml:space="preserve"> предложение полномочного представительства Губернатора Самарской области при Президенте Российской Федерации и Правительстве Российской Федерации от 21.10.2019 № ППСО-314</w:t>
      </w:r>
      <w:r w:rsidR="002E79C6" w:rsidRPr="006A61E1">
        <w:rPr>
          <w:rFonts w:ascii="Times New Roman" w:hAnsi="Times New Roman" w:cs="Times New Roman"/>
          <w:sz w:val="28"/>
          <w:szCs w:val="28"/>
        </w:rPr>
        <w:t xml:space="preserve"> о повышении предельной стоимости закупаемых автомобилей</w:t>
      </w:r>
      <w:r w:rsidR="00873D2B" w:rsidRPr="006A61E1">
        <w:rPr>
          <w:rFonts w:ascii="Times New Roman" w:hAnsi="Times New Roman" w:cs="Times New Roman"/>
          <w:sz w:val="28"/>
          <w:szCs w:val="28"/>
        </w:rPr>
        <w:t>.</w:t>
      </w:r>
    </w:p>
    <w:p w:rsidR="006004DA" w:rsidRPr="006A61E1" w:rsidRDefault="006004DA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61E1">
        <w:rPr>
          <w:rFonts w:ascii="Times New Roman" w:hAnsi="Times New Roman" w:cs="Times New Roman"/>
          <w:sz w:val="28"/>
          <w:szCs w:val="28"/>
        </w:rPr>
        <w:t>2.  Описание  проблемы, на решение которой направлен нормативный акт, и</w:t>
      </w:r>
      <w:r w:rsidR="005C7518" w:rsidRPr="006A61E1">
        <w:rPr>
          <w:rFonts w:ascii="Times New Roman" w:hAnsi="Times New Roman" w:cs="Times New Roman"/>
          <w:sz w:val="28"/>
          <w:szCs w:val="28"/>
        </w:rPr>
        <w:t xml:space="preserve"> </w:t>
      </w:r>
      <w:r w:rsidRPr="006A61E1">
        <w:rPr>
          <w:rFonts w:ascii="Times New Roman" w:hAnsi="Times New Roman" w:cs="Times New Roman"/>
          <w:sz w:val="28"/>
          <w:szCs w:val="28"/>
        </w:rPr>
        <w:t>способ ее разрешения</w:t>
      </w:r>
      <w:r w:rsidR="005C7518" w:rsidRPr="006A61E1">
        <w:rPr>
          <w:rFonts w:ascii="Times New Roman" w:hAnsi="Times New Roman" w:cs="Times New Roman"/>
          <w:sz w:val="28"/>
          <w:szCs w:val="28"/>
        </w:rPr>
        <w:t>.</w:t>
      </w:r>
    </w:p>
    <w:p w:rsidR="00873D2B" w:rsidRPr="006A61E1" w:rsidRDefault="00873D2B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61E1">
        <w:rPr>
          <w:rFonts w:ascii="Times New Roman" w:hAnsi="Times New Roman" w:cs="Times New Roman"/>
          <w:sz w:val="28"/>
          <w:szCs w:val="28"/>
        </w:rPr>
        <w:t>До вступления 01.01.2016 в силу нормативного акта в Самарской области отсутствовали:</w:t>
      </w:r>
    </w:p>
    <w:p w:rsidR="00873D2B" w:rsidRPr="006A61E1" w:rsidRDefault="00873D2B" w:rsidP="00873D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61E1">
        <w:rPr>
          <w:rFonts w:ascii="Times New Roman" w:hAnsi="Times New Roman" w:cs="Times New Roman"/>
          <w:sz w:val="28"/>
          <w:szCs w:val="28"/>
        </w:rPr>
        <w:t>правил</w:t>
      </w:r>
      <w:r w:rsidR="001D31AD" w:rsidRPr="006A61E1">
        <w:rPr>
          <w:rFonts w:ascii="Times New Roman" w:hAnsi="Times New Roman" w:cs="Times New Roman"/>
          <w:sz w:val="28"/>
          <w:szCs w:val="28"/>
        </w:rPr>
        <w:t>а</w:t>
      </w:r>
      <w:r w:rsidRPr="006A61E1">
        <w:rPr>
          <w:rFonts w:ascii="Times New Roman" w:hAnsi="Times New Roman" w:cs="Times New Roman"/>
          <w:sz w:val="28"/>
          <w:szCs w:val="28"/>
        </w:rPr>
        <w:t xml:space="preserve"> определения требований к закупаемым государственными органами Самарской области и подведомственными указанным органам казенными и  бюджетными учреждениями отдельным видам товаров, работ, услуг (в том числе предельных цен товаров, работ, услуг)</w:t>
      </w:r>
      <w:r w:rsidR="001D31AD" w:rsidRPr="006A61E1">
        <w:rPr>
          <w:rFonts w:ascii="Times New Roman" w:hAnsi="Times New Roman" w:cs="Times New Roman"/>
          <w:sz w:val="28"/>
          <w:szCs w:val="28"/>
        </w:rPr>
        <w:t>;</w:t>
      </w:r>
    </w:p>
    <w:p w:rsidR="00873D2B" w:rsidRPr="006A61E1" w:rsidRDefault="001D31AD" w:rsidP="001D31AD">
      <w:pPr>
        <w:pStyle w:val="ConsPlusNonformat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A61E1">
        <w:rPr>
          <w:rFonts w:ascii="Times New Roman" w:hAnsi="Times New Roman" w:cs="Times New Roman"/>
          <w:sz w:val="28"/>
          <w:szCs w:val="28"/>
        </w:rPr>
        <w:t>о</w:t>
      </w:r>
      <w:r w:rsidR="00873D2B" w:rsidRPr="006A61E1">
        <w:rPr>
          <w:rFonts w:ascii="Times New Roman" w:hAnsi="Times New Roman" w:cs="Times New Roman"/>
          <w:sz w:val="28"/>
          <w:szCs w:val="28"/>
        </w:rPr>
        <w:t>бязательн</w:t>
      </w:r>
      <w:r w:rsidRPr="006A61E1">
        <w:rPr>
          <w:rFonts w:ascii="Times New Roman" w:hAnsi="Times New Roman" w:cs="Times New Roman"/>
          <w:sz w:val="28"/>
          <w:szCs w:val="28"/>
        </w:rPr>
        <w:t xml:space="preserve">ый </w:t>
      </w:r>
      <w:r w:rsidR="00873D2B" w:rsidRPr="006A61E1">
        <w:rPr>
          <w:rFonts w:ascii="Times New Roman" w:hAnsi="Times New Roman" w:cs="Times New Roman"/>
          <w:sz w:val="28"/>
          <w:szCs w:val="28"/>
        </w:rPr>
        <w:t>переч</w:t>
      </w:r>
      <w:r w:rsidRPr="006A61E1">
        <w:rPr>
          <w:rFonts w:ascii="Times New Roman" w:hAnsi="Times New Roman" w:cs="Times New Roman"/>
          <w:sz w:val="28"/>
          <w:szCs w:val="28"/>
        </w:rPr>
        <w:t>е</w:t>
      </w:r>
      <w:r w:rsidR="00873D2B" w:rsidRPr="006A61E1">
        <w:rPr>
          <w:rFonts w:ascii="Times New Roman" w:hAnsi="Times New Roman" w:cs="Times New Roman"/>
          <w:sz w:val="28"/>
          <w:szCs w:val="28"/>
        </w:rPr>
        <w:t>н</w:t>
      </w:r>
      <w:r w:rsidRPr="006A61E1">
        <w:rPr>
          <w:rFonts w:ascii="Times New Roman" w:hAnsi="Times New Roman" w:cs="Times New Roman"/>
          <w:sz w:val="28"/>
          <w:szCs w:val="28"/>
        </w:rPr>
        <w:t>ь</w:t>
      </w:r>
      <w:r w:rsidR="00873D2B" w:rsidRPr="006A61E1">
        <w:rPr>
          <w:rFonts w:ascii="Times New Roman" w:hAnsi="Times New Roman" w:cs="Times New Roman"/>
          <w:sz w:val="28"/>
          <w:szCs w:val="28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услуг.)</w:t>
      </w:r>
    </w:p>
    <w:p w:rsidR="00873D2B" w:rsidRPr="006A61E1" w:rsidRDefault="006C1DC0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61E1">
        <w:rPr>
          <w:rFonts w:ascii="Times New Roman" w:hAnsi="Times New Roman" w:cs="Times New Roman"/>
          <w:sz w:val="28"/>
          <w:szCs w:val="28"/>
        </w:rPr>
        <w:t>В этой связи был риск закупки товаров, работ, услуг по завышенной цене и (или) с избыточными потребительскими свойствами.</w:t>
      </w:r>
    </w:p>
    <w:p w:rsidR="006C1DC0" w:rsidRPr="006A61E1" w:rsidRDefault="006C1DC0" w:rsidP="006C1D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61E1">
        <w:rPr>
          <w:rFonts w:ascii="Times New Roman" w:hAnsi="Times New Roman" w:cs="Times New Roman"/>
          <w:sz w:val="28"/>
          <w:szCs w:val="28"/>
        </w:rPr>
        <w:t>Способ решения проблемы: принятие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услуг.)</w:t>
      </w:r>
    </w:p>
    <w:p w:rsidR="006004DA" w:rsidRPr="006A61E1" w:rsidRDefault="006004DA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61E1">
        <w:rPr>
          <w:rFonts w:ascii="Times New Roman" w:hAnsi="Times New Roman" w:cs="Times New Roman"/>
          <w:sz w:val="28"/>
          <w:szCs w:val="28"/>
        </w:rPr>
        <w:t>2.1.  Основные  группы  субъектов  предпринимательской и инвестиционной</w:t>
      </w:r>
      <w:r w:rsidR="005C7518" w:rsidRPr="006A61E1">
        <w:rPr>
          <w:rFonts w:ascii="Times New Roman" w:hAnsi="Times New Roman" w:cs="Times New Roman"/>
          <w:sz w:val="28"/>
          <w:szCs w:val="28"/>
        </w:rPr>
        <w:t xml:space="preserve"> </w:t>
      </w:r>
      <w:r w:rsidRPr="006A61E1">
        <w:rPr>
          <w:rFonts w:ascii="Times New Roman" w:hAnsi="Times New Roman" w:cs="Times New Roman"/>
          <w:sz w:val="28"/>
          <w:szCs w:val="28"/>
        </w:rPr>
        <w:t>деятельности, иные субъекты, включая органы государственной власти и органы</w:t>
      </w:r>
      <w:r w:rsidR="005C7518" w:rsidRPr="006A61E1">
        <w:rPr>
          <w:rFonts w:ascii="Times New Roman" w:hAnsi="Times New Roman" w:cs="Times New Roman"/>
          <w:sz w:val="28"/>
          <w:szCs w:val="28"/>
        </w:rPr>
        <w:t xml:space="preserve"> </w:t>
      </w:r>
      <w:r w:rsidRPr="006A61E1">
        <w:rPr>
          <w:rFonts w:ascii="Times New Roman" w:hAnsi="Times New Roman" w:cs="Times New Roman"/>
          <w:sz w:val="28"/>
          <w:szCs w:val="28"/>
        </w:rPr>
        <w:t>местного  самоуправления,  интересы  которых  затронуты  нормативным  актом</w:t>
      </w:r>
      <w:r w:rsidR="005C7518" w:rsidRPr="006A61E1">
        <w:rPr>
          <w:rFonts w:ascii="Times New Roman" w:hAnsi="Times New Roman" w:cs="Times New Roman"/>
          <w:sz w:val="28"/>
          <w:szCs w:val="28"/>
        </w:rPr>
        <w:t>.</w:t>
      </w:r>
    </w:p>
    <w:p w:rsidR="00B932D7" w:rsidRPr="006A61E1" w:rsidRDefault="0013129C" w:rsidP="00E92B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"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Субъектами, интересы которых затрагивает нормативный акт, являются</w:t>
      </w:r>
      <w:r w:rsidR="00B932D7"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государственные заказчики Самарской области:</w:t>
      </w:r>
    </w:p>
    <w:p w:rsidR="0013129C" w:rsidRPr="006A61E1" w:rsidRDefault="005452C3" w:rsidP="00E92B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"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орган</w:t>
      </w:r>
      <w:r w:rsidR="00B932D7"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  <w:r w:rsidR="00B932D7"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(главные распорядители бюджетных средств), </w:t>
      </w:r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</w:t>
      </w:r>
      <w:r w:rsidR="00B932D7"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указанным органам казенны</w:t>
      </w:r>
      <w:r w:rsidR="00B932D7"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бюджетны</w:t>
      </w:r>
      <w:r w:rsidR="00B932D7"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6E7350"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государственные унитарные предприятия Самарской области</w:t>
      </w:r>
      <w:r w:rsidR="00B932D7"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Главное управление организации торгов Самарской области</w:t>
      </w:r>
      <w:r w:rsidR="006E7350"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129C" w:rsidRPr="006A61E1" w:rsidRDefault="006004DA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61E1">
        <w:rPr>
          <w:rFonts w:ascii="Times New Roman" w:hAnsi="Times New Roman" w:cs="Times New Roman"/>
          <w:sz w:val="28"/>
          <w:szCs w:val="28"/>
        </w:rPr>
        <w:t xml:space="preserve"> 2.2. Характеристика   негативных  эффектов,  возникающих  в   связи   с</w:t>
      </w:r>
      <w:r w:rsidR="005C7518" w:rsidRPr="006A61E1">
        <w:rPr>
          <w:rFonts w:ascii="Times New Roman" w:hAnsi="Times New Roman" w:cs="Times New Roman"/>
          <w:sz w:val="28"/>
          <w:szCs w:val="28"/>
        </w:rPr>
        <w:t xml:space="preserve"> </w:t>
      </w:r>
      <w:r w:rsidRPr="006A61E1">
        <w:rPr>
          <w:rFonts w:ascii="Times New Roman" w:hAnsi="Times New Roman" w:cs="Times New Roman"/>
          <w:sz w:val="28"/>
          <w:szCs w:val="28"/>
        </w:rPr>
        <w:t>наличием  проблемы,  на  решение  которой  направлен  нормативный  акт,  их</w:t>
      </w:r>
      <w:r w:rsidR="005C7518" w:rsidRPr="006A61E1">
        <w:rPr>
          <w:rFonts w:ascii="Times New Roman" w:hAnsi="Times New Roman" w:cs="Times New Roman"/>
          <w:sz w:val="28"/>
          <w:szCs w:val="28"/>
        </w:rPr>
        <w:t xml:space="preserve"> </w:t>
      </w:r>
      <w:r w:rsidRPr="006A61E1">
        <w:rPr>
          <w:rFonts w:ascii="Times New Roman" w:hAnsi="Times New Roman" w:cs="Times New Roman"/>
          <w:sz w:val="28"/>
          <w:szCs w:val="28"/>
        </w:rPr>
        <w:t>количественная оценка</w:t>
      </w:r>
      <w:r w:rsidR="0013129C" w:rsidRPr="006A61E1">
        <w:rPr>
          <w:rFonts w:ascii="Times New Roman" w:hAnsi="Times New Roman" w:cs="Times New Roman"/>
          <w:sz w:val="28"/>
          <w:szCs w:val="28"/>
        </w:rPr>
        <w:t>.</w:t>
      </w:r>
      <w:r w:rsidRPr="006A6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C99" w:rsidRPr="006A61E1" w:rsidRDefault="0013129C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A61E1">
        <w:rPr>
          <w:rFonts w:ascii="Times New Roman" w:hAnsi="Times New Roman" w:cs="Times New Roman"/>
          <w:sz w:val="28"/>
          <w:szCs w:val="28"/>
        </w:rPr>
        <w:t>Негативные эффекты</w:t>
      </w:r>
      <w:r w:rsidR="00A14FA5" w:rsidRPr="006A61E1">
        <w:rPr>
          <w:rFonts w:ascii="Times New Roman" w:hAnsi="Times New Roman" w:cs="Times New Roman"/>
          <w:sz w:val="28"/>
          <w:szCs w:val="28"/>
        </w:rPr>
        <w:t xml:space="preserve">, </w:t>
      </w:r>
      <w:r w:rsidRPr="006A61E1">
        <w:rPr>
          <w:rFonts w:ascii="Times New Roman" w:hAnsi="Times New Roman" w:cs="Times New Roman"/>
          <w:sz w:val="28"/>
          <w:szCs w:val="28"/>
        </w:rPr>
        <w:t>возника</w:t>
      </w:r>
      <w:r w:rsidR="00A14FA5" w:rsidRPr="006A61E1">
        <w:rPr>
          <w:rFonts w:ascii="Times New Roman" w:hAnsi="Times New Roman" w:cs="Times New Roman"/>
          <w:sz w:val="28"/>
          <w:szCs w:val="28"/>
        </w:rPr>
        <w:t>вшие в связи</w:t>
      </w:r>
      <w:r w:rsidRPr="006A61E1">
        <w:rPr>
          <w:rFonts w:ascii="Times New Roman" w:hAnsi="Times New Roman" w:cs="Times New Roman"/>
          <w:sz w:val="28"/>
          <w:szCs w:val="28"/>
        </w:rPr>
        <w:t xml:space="preserve"> с наличием данной проблемы, выража</w:t>
      </w:r>
      <w:r w:rsidR="00A14FA5" w:rsidRPr="006A61E1">
        <w:rPr>
          <w:rFonts w:ascii="Times New Roman" w:hAnsi="Times New Roman" w:cs="Times New Roman"/>
          <w:sz w:val="28"/>
          <w:szCs w:val="28"/>
        </w:rPr>
        <w:t xml:space="preserve">лись </w:t>
      </w:r>
      <w:r w:rsidRPr="006A61E1">
        <w:rPr>
          <w:rFonts w:ascii="Times New Roman" w:hAnsi="Times New Roman" w:cs="Times New Roman"/>
          <w:sz w:val="28"/>
          <w:szCs w:val="28"/>
        </w:rPr>
        <w:t>в</w:t>
      </w:r>
      <w:r w:rsidR="005C7518" w:rsidRPr="006A61E1">
        <w:rPr>
          <w:rFonts w:ascii="Times New Roman" w:hAnsi="Times New Roman" w:cs="Times New Roman"/>
          <w:sz w:val="28"/>
          <w:szCs w:val="28"/>
        </w:rPr>
        <w:t xml:space="preserve"> </w:t>
      </w:r>
      <w:r w:rsidR="00D607D2" w:rsidRPr="006A61E1">
        <w:rPr>
          <w:rFonts w:ascii="Times New Roman" w:hAnsi="Times New Roman" w:cs="Times New Roman"/>
          <w:sz w:val="28"/>
          <w:szCs w:val="28"/>
        </w:rPr>
        <w:t>отсутствии</w:t>
      </w:r>
      <w:r w:rsidR="00A14FA5" w:rsidRPr="006A61E1">
        <w:rPr>
          <w:rFonts w:ascii="Times New Roman" w:hAnsi="Times New Roman" w:cs="Times New Roman"/>
          <w:sz w:val="28"/>
          <w:szCs w:val="28"/>
        </w:rPr>
        <w:t xml:space="preserve"> до 01.01.2016 </w:t>
      </w:r>
      <w:r w:rsidR="0058613E" w:rsidRPr="006A61E1">
        <w:rPr>
          <w:rFonts w:ascii="Times New Roman" w:hAnsi="Times New Roman" w:cs="Times New Roman"/>
          <w:sz w:val="28"/>
          <w:szCs w:val="28"/>
        </w:rPr>
        <w:t>закрепленных требований к товарам,</w:t>
      </w:r>
      <w:r w:rsidR="00D607D2" w:rsidRPr="006A61E1">
        <w:rPr>
          <w:rFonts w:ascii="Times New Roman" w:hAnsi="Times New Roman" w:cs="Times New Roman"/>
          <w:sz w:val="28"/>
          <w:szCs w:val="28"/>
        </w:rPr>
        <w:t xml:space="preserve"> </w:t>
      </w:r>
      <w:r w:rsidR="0058613E" w:rsidRPr="006A61E1">
        <w:rPr>
          <w:rFonts w:ascii="Times New Roman" w:hAnsi="Times New Roman" w:cs="Times New Roman"/>
          <w:sz w:val="28"/>
          <w:szCs w:val="28"/>
        </w:rPr>
        <w:t>работам и услугам закупаемых заказчиками</w:t>
      </w:r>
      <w:r w:rsidR="00A14FA5" w:rsidRPr="006A61E1">
        <w:rPr>
          <w:rFonts w:ascii="Times New Roman" w:hAnsi="Times New Roman" w:cs="Times New Roman"/>
          <w:sz w:val="28"/>
          <w:szCs w:val="28"/>
        </w:rPr>
        <w:t>,</w:t>
      </w:r>
      <w:r w:rsidR="0058613E" w:rsidRPr="006A61E1">
        <w:rPr>
          <w:rFonts w:ascii="Times New Roman" w:hAnsi="Times New Roman" w:cs="Times New Roman"/>
          <w:sz w:val="28"/>
          <w:szCs w:val="28"/>
        </w:rPr>
        <w:t xml:space="preserve"> </w:t>
      </w:r>
      <w:r w:rsidR="00D607D2" w:rsidRPr="006A61E1">
        <w:rPr>
          <w:rFonts w:ascii="Times New Roman" w:hAnsi="Times New Roman" w:cs="Times New Roman"/>
          <w:sz w:val="28"/>
          <w:szCs w:val="28"/>
        </w:rPr>
        <w:t>что</w:t>
      </w:r>
      <w:r w:rsidR="00A14FA5" w:rsidRPr="006A61E1">
        <w:rPr>
          <w:rFonts w:ascii="Times New Roman" w:hAnsi="Times New Roman" w:cs="Times New Roman"/>
          <w:sz w:val="28"/>
          <w:szCs w:val="28"/>
        </w:rPr>
        <w:t xml:space="preserve"> могло</w:t>
      </w:r>
      <w:r w:rsidR="00D607D2" w:rsidRPr="006A61E1">
        <w:rPr>
          <w:rFonts w:ascii="Times New Roman" w:hAnsi="Times New Roman" w:cs="Times New Roman"/>
          <w:sz w:val="28"/>
          <w:szCs w:val="28"/>
        </w:rPr>
        <w:t xml:space="preserve"> </w:t>
      </w:r>
      <w:r w:rsidR="0058613E" w:rsidRPr="006A61E1">
        <w:rPr>
          <w:rFonts w:ascii="Times New Roman" w:hAnsi="Times New Roman" w:cs="Times New Roman"/>
          <w:sz w:val="28"/>
          <w:szCs w:val="28"/>
        </w:rPr>
        <w:t>приводит</w:t>
      </w:r>
      <w:r w:rsidR="00A14FA5" w:rsidRPr="006A61E1">
        <w:rPr>
          <w:rFonts w:ascii="Times New Roman" w:hAnsi="Times New Roman" w:cs="Times New Roman"/>
          <w:sz w:val="28"/>
          <w:szCs w:val="28"/>
        </w:rPr>
        <w:t>ь</w:t>
      </w:r>
      <w:r w:rsidR="0058613E" w:rsidRPr="006A61E1">
        <w:rPr>
          <w:rFonts w:ascii="Times New Roman" w:hAnsi="Times New Roman" w:cs="Times New Roman"/>
          <w:sz w:val="28"/>
          <w:szCs w:val="28"/>
        </w:rPr>
        <w:t xml:space="preserve"> к закупкам товаров (работ, услуг)</w:t>
      </w:r>
      <w:r w:rsidR="00FD7C99" w:rsidRPr="006A61E1">
        <w:rPr>
          <w:rFonts w:ascii="Times New Roman" w:hAnsi="Times New Roman" w:cs="Times New Roman"/>
          <w:sz w:val="28"/>
          <w:szCs w:val="28"/>
        </w:rPr>
        <w:t xml:space="preserve"> с избыточ</w:t>
      </w:r>
      <w:r w:rsidR="0058613E" w:rsidRPr="006A61E1">
        <w:rPr>
          <w:rFonts w:ascii="Times New Roman" w:hAnsi="Times New Roman" w:cs="Times New Roman"/>
          <w:sz w:val="28"/>
          <w:szCs w:val="28"/>
        </w:rPr>
        <w:t>ны</w:t>
      </w:r>
      <w:r w:rsidR="00FD7C99" w:rsidRPr="006A61E1">
        <w:rPr>
          <w:rFonts w:ascii="Times New Roman" w:hAnsi="Times New Roman" w:cs="Times New Roman"/>
          <w:sz w:val="28"/>
          <w:szCs w:val="28"/>
        </w:rPr>
        <w:t xml:space="preserve">ми </w:t>
      </w:r>
      <w:r w:rsidR="0058613E" w:rsidRPr="006A61E1">
        <w:rPr>
          <w:rFonts w:ascii="Times New Roman" w:hAnsi="Times New Roman" w:cs="Times New Roman"/>
          <w:sz w:val="28"/>
          <w:szCs w:val="28"/>
        </w:rPr>
        <w:t>потребительски</w:t>
      </w:r>
      <w:r w:rsidR="00FD7C99" w:rsidRPr="006A61E1">
        <w:rPr>
          <w:rFonts w:ascii="Times New Roman" w:hAnsi="Times New Roman" w:cs="Times New Roman"/>
          <w:sz w:val="28"/>
          <w:szCs w:val="28"/>
        </w:rPr>
        <w:t>ми</w:t>
      </w:r>
      <w:r w:rsidR="0058613E" w:rsidRPr="006A61E1">
        <w:rPr>
          <w:rFonts w:ascii="Times New Roman" w:hAnsi="Times New Roman" w:cs="Times New Roman"/>
          <w:sz w:val="28"/>
          <w:szCs w:val="28"/>
        </w:rPr>
        <w:t xml:space="preserve"> свойства</w:t>
      </w:r>
      <w:r w:rsidR="00FD7C99" w:rsidRPr="006A61E1">
        <w:rPr>
          <w:rFonts w:ascii="Times New Roman" w:hAnsi="Times New Roman" w:cs="Times New Roman"/>
          <w:sz w:val="28"/>
          <w:szCs w:val="28"/>
        </w:rPr>
        <w:t xml:space="preserve"> и</w:t>
      </w:r>
      <w:r w:rsidR="0058613E" w:rsidRPr="006A61E1">
        <w:rPr>
          <w:rFonts w:ascii="Times New Roman" w:hAnsi="Times New Roman" w:cs="Times New Roman"/>
          <w:sz w:val="28"/>
          <w:szCs w:val="28"/>
        </w:rPr>
        <w:t xml:space="preserve"> </w:t>
      </w:r>
      <w:r w:rsidR="00FD7C99" w:rsidRPr="006A61E1">
        <w:rPr>
          <w:rFonts w:ascii="Times New Roman" w:hAnsi="Times New Roman" w:cs="Times New Roman"/>
          <w:sz w:val="28"/>
          <w:szCs w:val="28"/>
        </w:rPr>
        <w:t>(</w:t>
      </w:r>
      <w:r w:rsidR="0058613E" w:rsidRPr="006A61E1">
        <w:rPr>
          <w:rFonts w:ascii="Times New Roman" w:hAnsi="Times New Roman" w:cs="Times New Roman"/>
          <w:sz w:val="28"/>
          <w:szCs w:val="28"/>
        </w:rPr>
        <w:t>или</w:t>
      </w:r>
      <w:r w:rsidR="00FD7C99" w:rsidRPr="006A61E1">
        <w:rPr>
          <w:rFonts w:ascii="Times New Roman" w:hAnsi="Times New Roman" w:cs="Times New Roman"/>
          <w:sz w:val="28"/>
          <w:szCs w:val="28"/>
        </w:rPr>
        <w:t>) по завышенным ценам.</w:t>
      </w:r>
      <w:proofErr w:type="gramEnd"/>
    </w:p>
    <w:p w:rsidR="00FD7C99" w:rsidRPr="006A61E1" w:rsidRDefault="00BC32A8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61E1">
        <w:rPr>
          <w:rFonts w:ascii="Times New Roman" w:hAnsi="Times New Roman" w:cs="Times New Roman"/>
          <w:sz w:val="28"/>
          <w:szCs w:val="28"/>
        </w:rPr>
        <w:t>Негативные эффекты не поддавались количественной оценке.</w:t>
      </w:r>
    </w:p>
    <w:p w:rsidR="0019544D" w:rsidRPr="006A61E1" w:rsidRDefault="006004DA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61E1">
        <w:rPr>
          <w:rFonts w:ascii="Times New Roman" w:hAnsi="Times New Roman" w:cs="Times New Roman"/>
          <w:sz w:val="28"/>
          <w:szCs w:val="28"/>
        </w:rPr>
        <w:t>2.3. Причины     невозможности     решения     проблемы     участниками</w:t>
      </w:r>
      <w:r w:rsidR="005C7518" w:rsidRPr="006A61E1">
        <w:rPr>
          <w:rFonts w:ascii="Times New Roman" w:hAnsi="Times New Roman" w:cs="Times New Roman"/>
          <w:sz w:val="28"/>
          <w:szCs w:val="28"/>
        </w:rPr>
        <w:t xml:space="preserve"> </w:t>
      </w:r>
      <w:r w:rsidRPr="006A61E1">
        <w:rPr>
          <w:rFonts w:ascii="Times New Roman" w:hAnsi="Times New Roman" w:cs="Times New Roman"/>
          <w:sz w:val="28"/>
          <w:szCs w:val="28"/>
        </w:rPr>
        <w:t>соответствующих  общественных  отношений  самостоятельно, без вмешательства</w:t>
      </w:r>
      <w:r w:rsidR="005C7518" w:rsidRPr="006A61E1">
        <w:rPr>
          <w:rFonts w:ascii="Times New Roman" w:hAnsi="Times New Roman" w:cs="Times New Roman"/>
          <w:sz w:val="28"/>
          <w:szCs w:val="28"/>
        </w:rPr>
        <w:t xml:space="preserve"> </w:t>
      </w:r>
      <w:r w:rsidRPr="006A61E1">
        <w:rPr>
          <w:rFonts w:ascii="Times New Roman" w:hAnsi="Times New Roman" w:cs="Times New Roman"/>
          <w:sz w:val="28"/>
          <w:szCs w:val="28"/>
        </w:rPr>
        <w:t>государства</w:t>
      </w:r>
      <w:r w:rsidR="005C7518" w:rsidRPr="006A61E1">
        <w:rPr>
          <w:rFonts w:ascii="Times New Roman" w:hAnsi="Times New Roman" w:cs="Times New Roman"/>
          <w:sz w:val="28"/>
          <w:szCs w:val="28"/>
        </w:rPr>
        <w:t>.</w:t>
      </w:r>
      <w:r w:rsidRPr="006A6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4DA" w:rsidRPr="006A61E1" w:rsidRDefault="0019544D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61E1">
        <w:rPr>
          <w:rFonts w:ascii="Times New Roman" w:hAnsi="Times New Roman" w:cs="Times New Roman"/>
          <w:sz w:val="28"/>
          <w:szCs w:val="28"/>
        </w:rPr>
        <w:t xml:space="preserve">Правоотношения в сфере </w:t>
      </w:r>
      <w:r w:rsidR="00D607D2" w:rsidRPr="006A61E1">
        <w:rPr>
          <w:rFonts w:ascii="Times New Roman" w:hAnsi="Times New Roman" w:cs="Times New Roman"/>
          <w:sz w:val="28"/>
          <w:szCs w:val="28"/>
        </w:rPr>
        <w:t xml:space="preserve">нормирования </w:t>
      </w:r>
      <w:r w:rsidRPr="006A61E1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D607D2" w:rsidRPr="006A61E1">
        <w:rPr>
          <w:rFonts w:ascii="Times New Roman" w:hAnsi="Times New Roman" w:cs="Times New Roman"/>
          <w:sz w:val="28"/>
          <w:szCs w:val="28"/>
        </w:rPr>
        <w:t xml:space="preserve">закупок </w:t>
      </w:r>
      <w:r w:rsidRPr="006A61E1">
        <w:rPr>
          <w:rFonts w:ascii="Times New Roman" w:hAnsi="Times New Roman" w:cs="Times New Roman"/>
          <w:sz w:val="28"/>
          <w:szCs w:val="28"/>
        </w:rPr>
        <w:t xml:space="preserve">регулируются нормами федерального законодательства и нормативными правовыми актами органов государственной власти субъектов РФ, самостоятельное регулирование невозможно. </w:t>
      </w:r>
    </w:p>
    <w:p w:rsidR="00BC32A8" w:rsidRPr="006A61E1" w:rsidRDefault="00BC32A8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61E1">
        <w:rPr>
          <w:rFonts w:ascii="Times New Roman" w:hAnsi="Times New Roman" w:cs="Times New Roman"/>
          <w:sz w:val="28"/>
          <w:szCs w:val="28"/>
        </w:rPr>
        <w:t xml:space="preserve">Подготовка проектов </w:t>
      </w:r>
      <w:r w:rsidR="004D6762" w:rsidRPr="006A61E1">
        <w:rPr>
          <w:rFonts w:ascii="Times New Roman" w:hAnsi="Times New Roman" w:cs="Times New Roman"/>
          <w:sz w:val="28"/>
          <w:szCs w:val="28"/>
        </w:rPr>
        <w:t>постановлений Правительства Самарской области</w:t>
      </w:r>
      <w:r w:rsidRPr="006A61E1">
        <w:rPr>
          <w:rFonts w:ascii="Times New Roman" w:hAnsi="Times New Roman" w:cs="Times New Roman"/>
          <w:sz w:val="28"/>
          <w:szCs w:val="28"/>
        </w:rPr>
        <w:t xml:space="preserve"> в сфере нормирования закупок относится к предметам ведения Главного управления</w:t>
      </w:r>
      <w:r w:rsidR="00722E10" w:rsidRPr="006A61E1">
        <w:rPr>
          <w:rFonts w:ascii="Times New Roman" w:hAnsi="Times New Roman" w:cs="Times New Roman"/>
          <w:sz w:val="28"/>
          <w:szCs w:val="28"/>
        </w:rPr>
        <w:t xml:space="preserve"> в соответствии с пунктом 2.1. Положения о Главном управлении организации торгов Самарской области, утвержденного постановлением Правительства Самарской области от 21.12.2005 № 165.</w:t>
      </w:r>
    </w:p>
    <w:p w:rsidR="006004DA" w:rsidRPr="006A61E1" w:rsidRDefault="006004DA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61E1">
        <w:rPr>
          <w:rFonts w:ascii="Times New Roman" w:hAnsi="Times New Roman" w:cs="Times New Roman"/>
          <w:sz w:val="28"/>
          <w:szCs w:val="28"/>
        </w:rPr>
        <w:t>2.4.  Международный опыт и опыт других субъектов Российской Федерации в</w:t>
      </w:r>
      <w:r w:rsidR="005C7518" w:rsidRPr="006A61E1">
        <w:rPr>
          <w:rFonts w:ascii="Times New Roman" w:hAnsi="Times New Roman" w:cs="Times New Roman"/>
          <w:sz w:val="28"/>
          <w:szCs w:val="28"/>
        </w:rPr>
        <w:t xml:space="preserve"> </w:t>
      </w:r>
      <w:r w:rsidRPr="006A61E1">
        <w:rPr>
          <w:rFonts w:ascii="Times New Roman" w:hAnsi="Times New Roman" w:cs="Times New Roman"/>
          <w:sz w:val="28"/>
          <w:szCs w:val="28"/>
        </w:rPr>
        <w:t>соответствующей   сфере   регулирования   общественных  отношений  (решения</w:t>
      </w:r>
      <w:r w:rsidR="005C7518" w:rsidRPr="006A61E1">
        <w:rPr>
          <w:rFonts w:ascii="Times New Roman" w:hAnsi="Times New Roman" w:cs="Times New Roman"/>
          <w:sz w:val="28"/>
          <w:szCs w:val="28"/>
        </w:rPr>
        <w:t xml:space="preserve"> </w:t>
      </w:r>
      <w:r w:rsidRPr="006A61E1">
        <w:rPr>
          <w:rFonts w:ascii="Times New Roman" w:hAnsi="Times New Roman" w:cs="Times New Roman"/>
          <w:sz w:val="28"/>
          <w:szCs w:val="28"/>
        </w:rPr>
        <w:t>соответствующей проблемы</w:t>
      </w:r>
      <w:r w:rsidR="00D56F32" w:rsidRPr="006A61E1">
        <w:rPr>
          <w:rFonts w:ascii="Times New Roman" w:hAnsi="Times New Roman" w:cs="Times New Roman"/>
          <w:sz w:val="28"/>
          <w:szCs w:val="28"/>
        </w:rPr>
        <w:t>)</w:t>
      </w:r>
      <w:r w:rsidR="0019544D" w:rsidRPr="006A61E1">
        <w:rPr>
          <w:rFonts w:ascii="Times New Roman" w:hAnsi="Times New Roman" w:cs="Times New Roman"/>
          <w:sz w:val="28"/>
          <w:szCs w:val="28"/>
        </w:rPr>
        <w:t>.</w:t>
      </w:r>
    </w:p>
    <w:p w:rsidR="0019544D" w:rsidRPr="006A61E1" w:rsidRDefault="0019544D" w:rsidP="00E92B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"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36"/>
      <w:bookmarkEnd w:id="0"/>
      <w:r w:rsidRPr="006A61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Цель и задачи, предусмотренные нормативным актом, соответствуют опыту </w:t>
      </w:r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субъектов Российской Федерации в данной сфере правового регулирования:</w:t>
      </w:r>
    </w:p>
    <w:p w:rsidR="00D607D2" w:rsidRPr="006A61E1" w:rsidRDefault="00D607D2" w:rsidP="00E92B52">
      <w:pPr>
        <w:widowControl w:val="0"/>
        <w:shd w:val="clear" w:color="auto" w:fill="FFFFFF"/>
        <w:autoSpaceDE w:val="0"/>
        <w:autoSpaceDN w:val="0"/>
        <w:adjustRightInd w:val="0"/>
        <w:spacing w:before="2" w:after="0" w:line="240" w:lineRule="auto"/>
        <w:ind w:left="36" w:right="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Москва (постановление Правительства Москвы от 25.12.2015</w:t>
      </w:r>
      <w:r w:rsid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954-ПП «Об определении требований к закупаемым органами исполнительной власти города Москвы, иными государственными органами города Москвы и подведомственными им государственными бюджетными и казенными учреждениями города Москвы, государственными унитарными предприятиями города Москвы отдельным видам товаров, работ, услуг (в том числе предельных цен товаров, работ, услуг)»);</w:t>
      </w:r>
      <w:proofErr w:type="gramEnd"/>
    </w:p>
    <w:p w:rsidR="00D607D2" w:rsidRPr="006A61E1" w:rsidRDefault="00D607D2" w:rsidP="00E92B52">
      <w:pPr>
        <w:widowControl w:val="0"/>
        <w:shd w:val="clear" w:color="auto" w:fill="FFFFFF"/>
        <w:autoSpaceDE w:val="0"/>
        <w:autoSpaceDN w:val="0"/>
        <w:adjustRightInd w:val="0"/>
        <w:spacing w:before="2" w:after="0" w:line="240" w:lineRule="auto"/>
        <w:ind w:left="36" w:right="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 (постановление Правительства ХМАО - Югры от 18.12.2015 № 463-п «О Правилах определения требований к отдельным видам товаров, работ, услуг (в том числе предельным ценам товаров, работ, услуг), закупаемых органами государственной власти Ханты-Мансийского автономного округа - Югры и подведомственными им казенными, бюджетными учреждениями и государственными унитарными предприятиями для обеспечения нужд Ханты-Мансийского автономного округа – Югры»);</w:t>
      </w:r>
      <w:proofErr w:type="gramEnd"/>
    </w:p>
    <w:p w:rsidR="0019544D" w:rsidRPr="006A61E1" w:rsidRDefault="00D607D2" w:rsidP="00E92B52">
      <w:pPr>
        <w:widowControl w:val="0"/>
        <w:shd w:val="clear" w:color="auto" w:fill="FFFFFF"/>
        <w:autoSpaceDE w:val="0"/>
        <w:autoSpaceDN w:val="0"/>
        <w:adjustRightInd w:val="0"/>
        <w:spacing w:before="2" w:after="0" w:line="240" w:lineRule="auto"/>
        <w:ind w:left="36" w:right="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Тульская область (постановление Правительства Тульской области от 17.11.2015 №511 «Об утверждении Правил определения требований к закупаемым государственными органами Тульской области, органами исполнительной власти Тульской области, органами управления государственными внебюджетными фондами Тульской области (включая соответственно территориальные органы и подведомственные им казённые и бюджетные учреждения) отдельным видам товаров, работ, услуг (в том числе предельные цены товаров, работ, услуг) для обеспечения нужд Тульской</w:t>
      </w:r>
      <w:proofErr w:type="gramEnd"/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области».</w:t>
      </w:r>
    </w:p>
    <w:p w:rsidR="0019544D" w:rsidRPr="006A61E1" w:rsidRDefault="0019544D" w:rsidP="00D610B7">
      <w:pPr>
        <w:widowControl w:val="0"/>
        <w:shd w:val="clear" w:color="auto" w:fill="FFFFFF"/>
        <w:autoSpaceDE w:val="0"/>
        <w:autoSpaceDN w:val="0"/>
        <w:adjustRightInd w:val="0"/>
        <w:spacing w:before="5" w:after="0" w:line="367" w:lineRule="exact"/>
        <w:ind w:left="34" w:right="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Определение целей регулирования нормативного акта и индикаторов для оценки их достижения.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64"/>
        <w:gridCol w:w="2657"/>
        <w:gridCol w:w="3118"/>
      </w:tblGrid>
      <w:tr w:rsidR="0019544D" w:rsidRPr="006A61E1" w:rsidTr="00351EA6">
        <w:trPr>
          <w:trHeight w:hRule="exact" w:val="1118"/>
        </w:trPr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6A61E1" w:rsidRDefault="0019544D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72" w:right="7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3.1.</w:t>
            </w:r>
            <w:r w:rsidR="0015206E" w:rsidRPr="006A61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A61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Цели правового </w:t>
            </w:r>
            <w:r w:rsidRPr="006A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регулирования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6A61E1" w:rsidRDefault="0019544D" w:rsidP="007017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94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3.2.Сроки достижения</w:t>
            </w:r>
          </w:p>
          <w:p w:rsidR="0019544D" w:rsidRPr="006A61E1" w:rsidRDefault="007017A3" w:rsidP="007017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94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ц</w:t>
            </w:r>
            <w:r w:rsidR="0019544D" w:rsidRPr="006A61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елей</w:t>
            </w:r>
            <w:r w:rsidRPr="006A61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19544D" w:rsidRPr="006A61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правового </w:t>
            </w:r>
            <w:r w:rsidRPr="006A61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                                     </w:t>
            </w:r>
            <w:r w:rsidR="0019544D" w:rsidRPr="006A61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регулирования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6A61E1" w:rsidRDefault="0019544D" w:rsidP="007017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166" w:right="139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3.3.Периодичность </w:t>
            </w:r>
            <w:r w:rsidRPr="006A61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мониторинга</w:t>
            </w:r>
            <w:r w:rsidR="007A3638" w:rsidRPr="006A61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A61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достижения</w:t>
            </w:r>
          </w:p>
          <w:p w:rsidR="0019544D" w:rsidRPr="006A61E1" w:rsidRDefault="0019544D" w:rsidP="007017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166" w:right="139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целей </w:t>
            </w:r>
            <w:r w:rsidRPr="006A61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правового </w:t>
            </w:r>
            <w:r w:rsidR="00944D9A" w:rsidRPr="006A61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               </w:t>
            </w:r>
            <w:r w:rsidRPr="006A61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регулирования</w:t>
            </w:r>
          </w:p>
        </w:tc>
      </w:tr>
      <w:tr w:rsidR="0019544D" w:rsidRPr="006A61E1" w:rsidTr="00351EA6">
        <w:trPr>
          <w:trHeight w:hRule="exact" w:val="5403"/>
        </w:trPr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7A3" w:rsidRPr="006A61E1" w:rsidRDefault="007017A3" w:rsidP="007017A3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3"/>
                <w:szCs w:val="23"/>
              </w:rPr>
            </w:pPr>
            <w:r w:rsidRPr="006A61E1">
              <w:rPr>
                <w:rFonts w:ascii="Times New Roman" w:eastAsiaTheme="minorHAnsi" w:hAnsi="Times New Roman" w:cs="Times New Roman"/>
                <w:sz w:val="23"/>
                <w:szCs w:val="23"/>
              </w:rPr>
              <w:t>Установление  правил определения требований к закупаемым государственными органами Самарской области и подведомственными указанным органам казенными и  бюджетными учреждениями отдельным видам товаров, работ, услуг (в том числе предельных цен товаров, работ, услуг).</w:t>
            </w:r>
          </w:p>
          <w:p w:rsidR="00D610B7" w:rsidRPr="006A61E1" w:rsidRDefault="00D610B7" w:rsidP="00D610B7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3"/>
                <w:szCs w:val="23"/>
              </w:rPr>
            </w:pPr>
            <w:r w:rsidRPr="006A61E1">
              <w:rPr>
                <w:rFonts w:ascii="Times New Roman" w:eastAsiaTheme="minorHAnsi" w:hAnsi="Times New Roman" w:cs="Times New Roman"/>
                <w:sz w:val="23"/>
                <w:szCs w:val="23"/>
              </w:rPr>
              <w:t>Установление О</w:t>
            </w:r>
            <w:r w:rsidRPr="006A61E1">
              <w:rPr>
                <w:rFonts w:ascii="Times New Roman" w:hAnsi="Times New Roman" w:cs="Times New Roman"/>
                <w:sz w:val="23"/>
                <w:szCs w:val="23"/>
              </w:rPr>
              <w:t>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услуг.)</w:t>
            </w:r>
          </w:p>
          <w:p w:rsidR="00D610B7" w:rsidRPr="006A61E1" w:rsidRDefault="00D610B7" w:rsidP="007017A3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3"/>
                <w:szCs w:val="23"/>
              </w:rPr>
            </w:pPr>
          </w:p>
          <w:p w:rsidR="0019544D" w:rsidRPr="006A61E1" w:rsidRDefault="0019544D" w:rsidP="001520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2" w:right="43" w:firstLine="3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7A3" w:rsidRPr="006A61E1" w:rsidRDefault="007017A3" w:rsidP="007017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</w:t>
            </w:r>
            <w:r w:rsidR="0019544D"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ел</w:t>
            </w: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ь </w:t>
            </w:r>
            <w:r w:rsidR="0019544D"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правого регулирования </w:t>
            </w: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достигнута после вступления в силу нормативного                      правового                            акта:</w:t>
            </w:r>
            <w:r w:rsidR="00860A0F"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01.01.2016.</w:t>
            </w:r>
          </w:p>
          <w:p w:rsidR="0019544D" w:rsidRPr="006A61E1" w:rsidRDefault="0019544D" w:rsidP="007017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6A61E1" w:rsidRDefault="0019544D" w:rsidP="007017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2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Мониторинг достижения целей  правового регулирования </w:t>
            </w:r>
            <w:r w:rsidR="00C05867"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осуществляется на</w:t>
            </w: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постоянной основе в соответствии с постановление</w:t>
            </w:r>
            <w:r w:rsidR="00860A0F"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             </w:t>
            </w: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Правительства Самарской области от 24.03.2015 № 134 </w:t>
            </w:r>
            <w:r w:rsidR="00860A0F"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</w:t>
            </w: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«Об утверждении Порядка проведения мониторинга закупок товаров, работ, услуг для обеспечения государственных нужд Самарской области»</w:t>
            </w:r>
            <w:r w:rsidR="00860A0F"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</w:tbl>
    <w:p w:rsidR="0019544D" w:rsidRPr="006A61E1" w:rsidRDefault="0019544D" w:rsidP="00E92B52">
      <w:pPr>
        <w:widowControl w:val="0"/>
        <w:shd w:val="clear" w:color="auto" w:fill="FFFFFF"/>
        <w:autoSpaceDE w:val="0"/>
        <w:autoSpaceDN w:val="0"/>
        <w:adjustRightInd w:val="0"/>
        <w:spacing w:before="329" w:after="0" w:line="367" w:lineRule="exact"/>
        <w:ind w:left="6" w:right="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Действующие нормативные правовые акты, поручения, другие решения, из которых вытекает необходимость правового регулирования в данной сфере, которые определяют необходимость постановки указанных целей.</w:t>
      </w:r>
    </w:p>
    <w:p w:rsidR="0019544D" w:rsidRPr="006A61E1" w:rsidRDefault="00D607D2" w:rsidP="00A21ABB">
      <w:pPr>
        <w:widowControl w:val="0"/>
        <w:shd w:val="clear" w:color="auto" w:fill="FFFFFF"/>
        <w:autoSpaceDE w:val="0"/>
        <w:autoSpaceDN w:val="0"/>
        <w:adjustRightInd w:val="0"/>
        <w:spacing w:before="329" w:after="0" w:line="367" w:lineRule="exact"/>
        <w:ind w:left="6" w:right="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разработан в соответствии с требованиями статьи 19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1985"/>
        <w:gridCol w:w="1593"/>
        <w:gridCol w:w="1950"/>
      </w:tblGrid>
      <w:tr w:rsidR="0019544D" w:rsidRPr="006A61E1" w:rsidTr="006A61E1">
        <w:trPr>
          <w:trHeight w:hRule="exact" w:val="124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6A61E1" w:rsidRDefault="00C05867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348" w:right="475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3.5. Цели </w:t>
            </w:r>
            <w:r w:rsidR="007E0705" w:rsidRPr="006A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9544D" w:rsidRPr="006A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регулирования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6A61E1" w:rsidRDefault="0019544D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3.6. Индикаторы</w:t>
            </w:r>
          </w:p>
          <w:p w:rsidR="0019544D" w:rsidRPr="006A61E1" w:rsidRDefault="0019544D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достижения целей</w:t>
            </w:r>
          </w:p>
          <w:p w:rsidR="0019544D" w:rsidRPr="006A61E1" w:rsidRDefault="0019544D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регулирования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6A61E1" w:rsidRDefault="0019544D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3.7. Единица</w:t>
            </w:r>
          </w:p>
          <w:p w:rsidR="0019544D" w:rsidRPr="006A61E1" w:rsidRDefault="0019544D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измерения</w:t>
            </w:r>
          </w:p>
          <w:p w:rsidR="0019544D" w:rsidRPr="006A61E1" w:rsidRDefault="0019544D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индикаторов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6A61E1" w:rsidRDefault="0019544D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left="68"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 Целевые значения</w:t>
            </w:r>
          </w:p>
          <w:p w:rsidR="0019544D" w:rsidRPr="006A61E1" w:rsidRDefault="0019544D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left="68"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индикаторов по годам</w:t>
            </w:r>
          </w:p>
        </w:tc>
      </w:tr>
      <w:tr w:rsidR="0019544D" w:rsidRPr="006A61E1" w:rsidTr="00216465">
        <w:trPr>
          <w:trHeight w:hRule="exact" w:val="51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90E" w:rsidRPr="006A61E1" w:rsidRDefault="00EC190E" w:rsidP="00EC190E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3"/>
                <w:szCs w:val="23"/>
              </w:rPr>
            </w:pPr>
            <w:r w:rsidRPr="006A61E1">
              <w:rPr>
                <w:rFonts w:ascii="Times New Roman" w:eastAsiaTheme="minorHAnsi" w:hAnsi="Times New Roman" w:cs="Times New Roman"/>
                <w:sz w:val="23"/>
                <w:szCs w:val="23"/>
              </w:rPr>
              <w:t>Установление  правил определения требований к закупаемым государственными органами Самарской области и подведомственными указанным органам казенными и  бюджетными учреждениями отдельным видам товаров, работ, услуг (в том числе предельных цен товаров, работ, услуг).</w:t>
            </w:r>
          </w:p>
          <w:p w:rsidR="00EC190E" w:rsidRPr="006A61E1" w:rsidRDefault="00EC190E" w:rsidP="00EC190E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3"/>
                <w:szCs w:val="23"/>
              </w:rPr>
            </w:pPr>
            <w:r w:rsidRPr="006A61E1">
              <w:rPr>
                <w:rFonts w:ascii="Times New Roman" w:eastAsiaTheme="minorHAnsi" w:hAnsi="Times New Roman" w:cs="Times New Roman"/>
                <w:sz w:val="23"/>
                <w:szCs w:val="23"/>
              </w:rPr>
              <w:t>Установление О</w:t>
            </w:r>
            <w:r w:rsidRPr="006A61E1">
              <w:rPr>
                <w:rFonts w:ascii="Times New Roman" w:hAnsi="Times New Roman" w:cs="Times New Roman"/>
                <w:sz w:val="23"/>
                <w:szCs w:val="23"/>
              </w:rPr>
              <w:t>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услуг.)</w:t>
            </w:r>
          </w:p>
          <w:p w:rsidR="0019544D" w:rsidRPr="006A61E1" w:rsidRDefault="0019544D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 w:right="12" w:hanging="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90E" w:rsidRPr="006A61E1" w:rsidRDefault="00EC190E" w:rsidP="00EC190E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</w:rPr>
            </w:pPr>
            <w:r w:rsidRPr="006A61E1">
              <w:rPr>
                <w:rFonts w:ascii="Times New Roman" w:hAnsi="Times New Roman" w:cs="Times New Roman"/>
                <w:sz w:val="23"/>
                <w:szCs w:val="23"/>
              </w:rPr>
              <w:t xml:space="preserve">Принятие </w:t>
            </w:r>
            <w:r w:rsidR="00FC19CC" w:rsidRPr="006A61E1">
              <w:rPr>
                <w:rFonts w:ascii="Times New Roman" w:hAnsi="Times New Roman" w:cs="Times New Roman"/>
                <w:sz w:val="23"/>
                <w:szCs w:val="23"/>
              </w:rPr>
              <w:t>в 2015 году</w:t>
            </w:r>
            <w:r w:rsidRPr="006A61E1">
              <w:rPr>
                <w:rFonts w:ascii="Times New Roman" w:hAnsi="Times New Roman" w:cs="Times New Roman"/>
                <w:sz w:val="23"/>
                <w:szCs w:val="23"/>
              </w:rPr>
              <w:t xml:space="preserve">               </w:t>
            </w:r>
            <w:r w:rsidRPr="006A61E1">
              <w:rPr>
                <w:rFonts w:ascii="Times New Roman" w:eastAsiaTheme="minorHAnsi" w:hAnsi="Times New Roman" w:cs="Times New Roman"/>
                <w:sz w:val="23"/>
                <w:szCs w:val="23"/>
              </w:rPr>
              <w:t>О</w:t>
            </w:r>
            <w:r w:rsidRPr="006A61E1">
              <w:rPr>
                <w:rFonts w:ascii="Times New Roman" w:hAnsi="Times New Roman" w:cs="Times New Roman"/>
                <w:sz w:val="23"/>
                <w:szCs w:val="23"/>
              </w:rPr>
              <w:t>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услуг.)</w:t>
            </w:r>
          </w:p>
          <w:p w:rsidR="0019544D" w:rsidRPr="006A61E1" w:rsidRDefault="0019544D" w:rsidP="00EC19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6A61E1" w:rsidRDefault="006947B0" w:rsidP="00EC19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Да/нет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6A61E1" w:rsidRDefault="006947B0" w:rsidP="00E92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" w:right="226" w:firstLine="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</w:tr>
    </w:tbl>
    <w:p w:rsidR="006004DA" w:rsidRPr="006A61E1" w:rsidRDefault="006004DA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61E1">
        <w:rPr>
          <w:rFonts w:ascii="Times New Roman" w:hAnsi="Times New Roman" w:cs="Times New Roman"/>
          <w:sz w:val="28"/>
          <w:szCs w:val="28"/>
        </w:rPr>
        <w:t xml:space="preserve">3.9. Методы   </w:t>
      </w:r>
      <w:proofErr w:type="gramStart"/>
      <w:r w:rsidRPr="006A61E1">
        <w:rPr>
          <w:rFonts w:ascii="Times New Roman" w:hAnsi="Times New Roman" w:cs="Times New Roman"/>
          <w:sz w:val="28"/>
          <w:szCs w:val="28"/>
        </w:rPr>
        <w:t>расчета   индикаторов   достижения   целей  регулирования</w:t>
      </w:r>
      <w:r w:rsidR="005C7518" w:rsidRPr="006A61E1">
        <w:rPr>
          <w:rFonts w:ascii="Times New Roman" w:hAnsi="Times New Roman" w:cs="Times New Roman"/>
          <w:sz w:val="28"/>
          <w:szCs w:val="28"/>
        </w:rPr>
        <w:t xml:space="preserve"> </w:t>
      </w:r>
      <w:r w:rsidRPr="006A61E1">
        <w:rPr>
          <w:rFonts w:ascii="Times New Roman" w:hAnsi="Times New Roman" w:cs="Times New Roman"/>
          <w:sz w:val="28"/>
          <w:szCs w:val="28"/>
        </w:rPr>
        <w:t>нормативного</w:t>
      </w:r>
      <w:proofErr w:type="gramEnd"/>
      <w:r w:rsidRPr="006A61E1">
        <w:rPr>
          <w:rFonts w:ascii="Times New Roman" w:hAnsi="Times New Roman" w:cs="Times New Roman"/>
          <w:sz w:val="28"/>
          <w:szCs w:val="28"/>
        </w:rPr>
        <w:t xml:space="preserve"> акта, источники информации для расчетов </w:t>
      </w:r>
      <w:r w:rsidR="009F4F11" w:rsidRPr="006A61E1">
        <w:rPr>
          <w:rFonts w:ascii="Times New Roman" w:hAnsi="Times New Roman" w:cs="Times New Roman"/>
          <w:sz w:val="28"/>
          <w:szCs w:val="28"/>
        </w:rPr>
        <w:t>АИС «Госзаказ».</w:t>
      </w:r>
    </w:p>
    <w:p w:rsidR="006947B0" w:rsidRPr="006A61E1" w:rsidRDefault="006947B0" w:rsidP="00E92B52">
      <w:pPr>
        <w:widowControl w:val="0"/>
        <w:shd w:val="clear" w:color="auto" w:fill="FFFFFF"/>
        <w:tabs>
          <w:tab w:val="left" w:pos="1538"/>
        </w:tabs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1E1">
        <w:rPr>
          <w:rFonts w:ascii="Times New Roman" w:eastAsia="Times New Roman" w:hAnsi="Times New Roman"/>
          <w:sz w:val="28"/>
          <w:szCs w:val="28"/>
          <w:lang w:eastAsia="ru-RU"/>
        </w:rPr>
        <w:t>Мониторинг в соответствии с постановлением Правительства Самарской области от 24.03.2015 № 134 «Об утверждении Порядка проведения мониторинга закупок товаров, работ, услуг для обеспечения государственных нужд Самарской области».</w:t>
      </w:r>
    </w:p>
    <w:p w:rsidR="00A21ABB" w:rsidRPr="006A61E1" w:rsidRDefault="009F4F11" w:rsidP="007A3638">
      <w:pPr>
        <w:widowControl w:val="0"/>
        <w:shd w:val="clear" w:color="auto" w:fill="FFFFFF"/>
        <w:autoSpaceDE w:val="0"/>
        <w:autoSpaceDN w:val="0"/>
        <w:adjustRightInd w:val="0"/>
        <w:spacing w:before="2" w:after="0"/>
        <w:ind w:left="10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Качественная    характеристика   и    оценка   численности  адресатов регулирования нормативного акта (их групп).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44"/>
        <w:gridCol w:w="1509"/>
        <w:gridCol w:w="5386"/>
      </w:tblGrid>
      <w:tr w:rsidR="006947B0" w:rsidRPr="006A61E1" w:rsidTr="006A61E1">
        <w:trPr>
          <w:trHeight w:hRule="exact" w:val="1692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B0" w:rsidRPr="006A61E1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4.1 .Группы адресатов</w:t>
            </w:r>
          </w:p>
          <w:p w:rsidR="006947B0" w:rsidRPr="006A61E1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регулирования нормативного</w:t>
            </w:r>
            <w:r w:rsidR="007A3638"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акта (краткое описание</w:t>
            </w:r>
            <w:r w:rsidR="005C7518"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их качественных</w:t>
            </w:r>
            <w:proofErr w:type="gramEnd"/>
          </w:p>
          <w:p w:rsidR="006947B0" w:rsidRPr="006A61E1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характеристик)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B0" w:rsidRPr="006A61E1" w:rsidRDefault="006947B0" w:rsidP="00E3688D">
            <w:pPr>
              <w:widowControl w:val="0"/>
              <w:shd w:val="clear" w:color="auto" w:fill="FFFFFF"/>
              <w:tabs>
                <w:tab w:val="left" w:pos="1429"/>
              </w:tabs>
              <w:autoSpaceDE w:val="0"/>
              <w:autoSpaceDN w:val="0"/>
              <w:adjustRightInd w:val="0"/>
              <w:spacing w:after="0" w:line="271" w:lineRule="exact"/>
              <w:ind w:firstLine="36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4.2.Количество участников группы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B0" w:rsidRPr="006A61E1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 w:firstLine="709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4.3.Источники данных</w:t>
            </w:r>
          </w:p>
        </w:tc>
      </w:tr>
      <w:tr w:rsidR="006947B0" w:rsidRPr="006A61E1" w:rsidTr="006A61E1">
        <w:trPr>
          <w:trHeight w:hRule="exact" w:val="2033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B0" w:rsidRPr="006A61E1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Заказчики  Самарской области</w:t>
            </w:r>
          </w:p>
          <w:p w:rsidR="006947B0" w:rsidRPr="006A61E1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6947B0" w:rsidRPr="006A61E1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Главные распорядители бюджетных средств</w:t>
            </w:r>
          </w:p>
          <w:p w:rsidR="006947B0" w:rsidRPr="006A61E1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B0" w:rsidRPr="006A61E1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897</w:t>
            </w:r>
          </w:p>
          <w:p w:rsidR="006947B0" w:rsidRPr="006A61E1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6947B0" w:rsidRPr="006A61E1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6947B0" w:rsidRPr="006A61E1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6947B0" w:rsidRPr="006A61E1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32</w:t>
            </w:r>
          </w:p>
          <w:p w:rsidR="006947B0" w:rsidRPr="006A61E1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B0" w:rsidRPr="006A61E1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Государственная информационная система Самарской области «Автоматизированная информационная система государственного заказа Самарской области»</w:t>
            </w:r>
          </w:p>
          <w:p w:rsidR="006947B0" w:rsidRPr="006A61E1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Закон Самарской области об «Областном бюджете на 20</w:t>
            </w:r>
            <w:r w:rsidR="007A3638"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</w:t>
            </w: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год и плановый период 202</w:t>
            </w:r>
            <w:r w:rsidR="007A3638"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и 2021 годов»</w:t>
            </w:r>
          </w:p>
        </w:tc>
      </w:tr>
      <w:tr w:rsidR="006947B0" w:rsidRPr="006A61E1" w:rsidTr="006A61E1">
        <w:trPr>
          <w:trHeight w:hRule="exact" w:val="1269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B0" w:rsidRPr="006A61E1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Главное управление организации торов Самарской области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B0" w:rsidRPr="006A61E1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 единица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B0" w:rsidRPr="006A61E1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Положение о Главном управлении организации торгов Самарской области, утвержденное постановление Правительства Самарской области от 21.12.2005 № 165</w:t>
            </w:r>
          </w:p>
          <w:p w:rsidR="006947B0" w:rsidRPr="006A61E1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</w:tbl>
    <w:p w:rsidR="00B67ED2" w:rsidRPr="006A61E1" w:rsidRDefault="006004DA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80"/>
      <w:bookmarkEnd w:id="1"/>
      <w:r w:rsidRPr="006A61E1">
        <w:rPr>
          <w:rFonts w:ascii="Times New Roman" w:hAnsi="Times New Roman" w:cs="Times New Roman"/>
          <w:sz w:val="28"/>
          <w:szCs w:val="28"/>
        </w:rPr>
        <w:t xml:space="preserve">    5. Оценка  дополнительных расходов (доходов)  бюджета Самарской области</w:t>
      </w:r>
      <w:r w:rsidR="002E5487" w:rsidRPr="006A61E1">
        <w:rPr>
          <w:rFonts w:ascii="Times New Roman" w:hAnsi="Times New Roman" w:cs="Times New Roman"/>
          <w:sz w:val="28"/>
          <w:szCs w:val="28"/>
        </w:rPr>
        <w:t xml:space="preserve"> </w:t>
      </w:r>
      <w:r w:rsidRPr="006A61E1">
        <w:rPr>
          <w:rFonts w:ascii="Times New Roman" w:hAnsi="Times New Roman" w:cs="Times New Roman"/>
          <w:sz w:val="28"/>
          <w:szCs w:val="28"/>
        </w:rPr>
        <w:t>(местных бюджетов), связанных с применением регулирования нормативного акта</w:t>
      </w:r>
      <w:r w:rsidR="00DC1A76" w:rsidRPr="006A61E1">
        <w:rPr>
          <w:rFonts w:ascii="Times New Roman" w:hAnsi="Times New Roman" w:cs="Times New Roman"/>
          <w:sz w:val="28"/>
          <w:szCs w:val="28"/>
        </w:rPr>
        <w:t>.</w:t>
      </w:r>
    </w:p>
    <w:p w:rsidR="00F87384" w:rsidRPr="006A61E1" w:rsidRDefault="00F87384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3579"/>
        <w:gridCol w:w="3118"/>
      </w:tblGrid>
      <w:tr w:rsidR="005B2CEC" w:rsidRPr="006A61E1" w:rsidTr="0073391D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C" w:rsidRPr="006A61E1" w:rsidRDefault="005B2CEC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5.1. Наименование функции (полномочия, обязанности или права)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C" w:rsidRPr="006A61E1" w:rsidRDefault="005B2CEC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5.2. Виды расходов (поступлений) бюджета Самарской области (местных бюджетов)</w:t>
            </w:r>
            <w:hyperlink w:anchor="sub_88" w:history="1">
              <w:r w:rsidRPr="006A61E1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3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CEC" w:rsidRPr="006A61E1" w:rsidRDefault="005B2CEC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5.3. Количественная оценка расходов и поступлений, млн. рублей</w:t>
            </w:r>
          </w:p>
        </w:tc>
      </w:tr>
      <w:tr w:rsidR="00007D39" w:rsidRPr="006A61E1" w:rsidTr="008217F2">
        <w:tc>
          <w:tcPr>
            <w:tcW w:w="28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7D39" w:rsidRPr="006A61E1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Функция (полномочие, обязанность или право):</w:t>
            </w:r>
          </w:p>
          <w:p w:rsidR="00007D39" w:rsidRPr="006A61E1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07D39" w:rsidRPr="006A61E1" w:rsidRDefault="00007D39" w:rsidP="00F87384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3"/>
                <w:szCs w:val="23"/>
              </w:rPr>
            </w:pPr>
            <w:r w:rsidRPr="006A61E1">
              <w:rPr>
                <w:rFonts w:ascii="Times New Roman" w:eastAsiaTheme="minorHAnsi" w:hAnsi="Times New Roman" w:cs="Times New Roman"/>
                <w:sz w:val="23"/>
                <w:szCs w:val="23"/>
              </w:rPr>
              <w:t>Установление Правительством Самарской области</w:t>
            </w:r>
          </w:p>
          <w:p w:rsidR="00007D39" w:rsidRPr="006A61E1" w:rsidRDefault="00007D39" w:rsidP="00F87384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3"/>
                <w:szCs w:val="23"/>
              </w:rPr>
            </w:pPr>
            <w:r w:rsidRPr="006A61E1">
              <w:rPr>
                <w:rFonts w:ascii="Times New Roman" w:eastAsiaTheme="minorHAnsi" w:hAnsi="Times New Roman" w:cs="Times New Roman"/>
                <w:sz w:val="23"/>
                <w:szCs w:val="23"/>
              </w:rPr>
              <w:t>правил определения требований к закупаемым государственными органами Самарской области и подведомственными указанным органам казенными и  бюджетными учреждениями отдельным видам товаров, работ, услуг (в том числе предельных цен товаров, работ, услуг).</w:t>
            </w:r>
          </w:p>
          <w:p w:rsidR="00007D39" w:rsidRPr="006A61E1" w:rsidRDefault="00007D39" w:rsidP="00F87384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3"/>
                <w:szCs w:val="23"/>
              </w:rPr>
            </w:pPr>
          </w:p>
          <w:p w:rsidR="00007D39" w:rsidRPr="006A61E1" w:rsidRDefault="00007D39" w:rsidP="00007D39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A61E1">
              <w:rPr>
                <w:rFonts w:ascii="Times New Roman" w:eastAsiaTheme="minorHAnsi" w:hAnsi="Times New Roman" w:cs="Times New Roman"/>
                <w:sz w:val="23"/>
                <w:szCs w:val="23"/>
              </w:rPr>
              <w:t>Установление Правительством Самарской области О</w:t>
            </w:r>
            <w:r w:rsidRPr="006A61E1">
              <w:rPr>
                <w:rFonts w:ascii="Times New Roman" w:hAnsi="Times New Roman" w:cs="Times New Roman"/>
                <w:sz w:val="23"/>
                <w:szCs w:val="23"/>
              </w:rPr>
              <w:t>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услуг.)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39" w:rsidRPr="006A61E1" w:rsidRDefault="00007D39" w:rsidP="00F94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Единовременные расходы                    (от 1 до N):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D39" w:rsidRPr="006A61E1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07D39" w:rsidRPr="006A61E1" w:rsidTr="008217F2"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007D39" w:rsidRPr="006A61E1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39" w:rsidRPr="006A61E1" w:rsidRDefault="00007D39" w:rsidP="00B9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</w:t>
            </w:r>
            <w:r w:rsidR="00B91FDC"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период 2016-2019 годов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D39" w:rsidRPr="006A61E1" w:rsidRDefault="00007D39" w:rsidP="00F87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рамках текущей деятельности областных заказчиков по проведению закупок</w:t>
            </w:r>
          </w:p>
        </w:tc>
      </w:tr>
      <w:tr w:rsidR="00007D39" w:rsidRPr="006A61E1" w:rsidTr="008217F2"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007D39" w:rsidRPr="006A61E1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39" w:rsidRPr="006A61E1" w:rsidRDefault="00007D39" w:rsidP="00B9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</w:t>
            </w:r>
            <w:r w:rsidR="00B91FDC"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период 2020-2021 годов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D39" w:rsidRPr="006A61E1" w:rsidRDefault="00007D39" w:rsidP="00F87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рамках текущей деятельности областных заказчиков по проведению закупок</w:t>
            </w:r>
          </w:p>
        </w:tc>
      </w:tr>
      <w:tr w:rsidR="00007D39" w:rsidRPr="006A61E1" w:rsidTr="008217F2"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007D39" w:rsidRPr="006A61E1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39" w:rsidRPr="006A61E1" w:rsidRDefault="00007D39" w:rsidP="00F94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Периодические расходы                      (от 1 до N):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D39" w:rsidRPr="006A61E1" w:rsidRDefault="00007D39" w:rsidP="005C7518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007D39" w:rsidRPr="006A61E1" w:rsidTr="008217F2">
        <w:trPr>
          <w:trHeight w:val="1188"/>
        </w:trPr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007D39" w:rsidRPr="006A61E1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39" w:rsidRPr="006A61E1" w:rsidRDefault="00007D39" w:rsidP="00B9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</w:t>
            </w:r>
            <w:r w:rsidR="00B91FDC"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период 2016-2019 годов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D39" w:rsidRPr="006A61E1" w:rsidRDefault="00007D39" w:rsidP="00F9498C">
            <w:pPr>
              <w:jc w:val="center"/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рамках текущей деятельности областных заказчиков по проведению закупок</w:t>
            </w:r>
          </w:p>
        </w:tc>
      </w:tr>
      <w:tr w:rsidR="00007D39" w:rsidRPr="006A61E1" w:rsidTr="008217F2"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007D39" w:rsidRPr="006A61E1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39" w:rsidRPr="006A61E1" w:rsidRDefault="00007D39" w:rsidP="00B9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</w:t>
            </w:r>
            <w:r w:rsidR="00B91FDC"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период 2020-2021 годов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D39" w:rsidRPr="006A61E1" w:rsidRDefault="00007D39" w:rsidP="00F9498C">
            <w:pPr>
              <w:jc w:val="center"/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рамках текущей деятельности областных заказчиков по проведению закупок</w:t>
            </w:r>
          </w:p>
        </w:tc>
      </w:tr>
      <w:tr w:rsidR="00007D39" w:rsidRPr="006A61E1" w:rsidTr="008217F2">
        <w:trPr>
          <w:trHeight w:val="675"/>
        </w:trPr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007D39" w:rsidRPr="006A61E1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39" w:rsidRPr="006A61E1" w:rsidRDefault="00007D39" w:rsidP="0000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 (от 1 до N):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D39" w:rsidRPr="006A61E1" w:rsidRDefault="00007D39" w:rsidP="00C02EEE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007D39" w:rsidRPr="006A61E1" w:rsidTr="008217F2">
        <w:trPr>
          <w:trHeight w:val="675"/>
        </w:trPr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007D39" w:rsidRPr="006A61E1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39" w:rsidRPr="006A61E1" w:rsidRDefault="00007D39" w:rsidP="00B9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</w:t>
            </w:r>
            <w:r w:rsidR="00B91FDC"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период 2016-2019 годов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D39" w:rsidRPr="006A61E1" w:rsidRDefault="00007D39" w:rsidP="00C02EEE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A61E1">
              <w:rPr>
                <w:rFonts w:ascii="Times New Roman" w:eastAsia="Calibri" w:hAnsi="Times New Roman" w:cs="Times New Roman"/>
                <w:sz w:val="23"/>
                <w:szCs w:val="23"/>
              </w:rPr>
              <w:t>Отсутствуют.</w:t>
            </w:r>
          </w:p>
        </w:tc>
      </w:tr>
      <w:tr w:rsidR="00007D39" w:rsidRPr="006A61E1" w:rsidTr="009226E2">
        <w:trPr>
          <w:trHeight w:val="1916"/>
        </w:trPr>
        <w:tc>
          <w:tcPr>
            <w:tcW w:w="28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7D39" w:rsidRPr="006A61E1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39" w:rsidRPr="006A61E1" w:rsidRDefault="00007D39" w:rsidP="00B9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</w:t>
            </w:r>
            <w:r w:rsidR="00B91FDC"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период 2020-2021 годов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D39" w:rsidRPr="006A61E1" w:rsidRDefault="00007D39" w:rsidP="00C02EEE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A61E1">
              <w:rPr>
                <w:rFonts w:ascii="Times New Roman" w:eastAsia="Calibri" w:hAnsi="Times New Roman" w:cs="Times New Roman"/>
                <w:sz w:val="23"/>
                <w:szCs w:val="23"/>
              </w:rPr>
              <w:t>Отсутствуют.</w:t>
            </w:r>
          </w:p>
        </w:tc>
      </w:tr>
      <w:tr w:rsidR="005B2CEC" w:rsidRPr="006A61E1" w:rsidTr="0073391D"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C" w:rsidRPr="006A61E1" w:rsidRDefault="005B2CEC" w:rsidP="00DB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единовременные расходы</w:t>
            </w:r>
            <w:r w:rsidR="00B91FDC"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CEC" w:rsidRPr="006A61E1" w:rsidRDefault="005B2CEC" w:rsidP="005C7518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B91FDC" w:rsidRPr="006A61E1" w:rsidTr="0073391D"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C" w:rsidRPr="006A61E1" w:rsidRDefault="00B91FDC" w:rsidP="00B9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 период 2016-2019 годов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FDC" w:rsidRPr="006A61E1" w:rsidRDefault="00B91FDC" w:rsidP="00B91FDC">
            <w:pPr>
              <w:jc w:val="center"/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рамках текущей деятельности областных заказчиков по проведению закупок</w:t>
            </w:r>
          </w:p>
        </w:tc>
      </w:tr>
      <w:tr w:rsidR="00B91FDC" w:rsidRPr="006A61E1" w:rsidTr="0073391D"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C" w:rsidRPr="006A61E1" w:rsidRDefault="00B91FDC" w:rsidP="00B9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 период 2020-2021 годов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FDC" w:rsidRPr="006A61E1" w:rsidRDefault="00B91FDC" w:rsidP="00B91FDC">
            <w:pPr>
              <w:jc w:val="center"/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рамках текущей деятельности областных заказчиков по проведению закупок</w:t>
            </w:r>
          </w:p>
        </w:tc>
      </w:tr>
      <w:tr w:rsidR="005B2CEC" w:rsidRPr="006A61E1" w:rsidTr="0073391D"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C" w:rsidRPr="006A61E1" w:rsidRDefault="005B2CEC" w:rsidP="0089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периодические расходы</w:t>
            </w:r>
            <w:r w:rsidR="00DB3420"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CEC" w:rsidRPr="006A61E1" w:rsidRDefault="005B2CEC" w:rsidP="005C7518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DB3420" w:rsidRPr="006A61E1" w:rsidTr="0073391D"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0" w:rsidRPr="006A61E1" w:rsidRDefault="00DB3420" w:rsidP="0082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 период 2016-2019 годов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20" w:rsidRPr="006A61E1" w:rsidRDefault="00DB3420" w:rsidP="008217F2">
            <w:pPr>
              <w:jc w:val="center"/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рамках текущей деятельности областных заказчиков по проведению закупок</w:t>
            </w:r>
          </w:p>
        </w:tc>
      </w:tr>
      <w:tr w:rsidR="00DB3420" w:rsidRPr="006A61E1" w:rsidTr="009226E2">
        <w:trPr>
          <w:trHeight w:val="1238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0" w:rsidRPr="006A61E1" w:rsidRDefault="00DB3420" w:rsidP="0082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 период 2020-2021 годов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20" w:rsidRPr="006A61E1" w:rsidRDefault="00DB3420" w:rsidP="008217F2">
            <w:pPr>
              <w:jc w:val="center"/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рамках текущей деятельности областных заказчиков по проведению закупок</w:t>
            </w:r>
          </w:p>
        </w:tc>
      </w:tr>
      <w:tr w:rsidR="005B2CEC" w:rsidRPr="006A61E1" w:rsidTr="0073391D"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C" w:rsidRPr="006A61E1" w:rsidRDefault="005B2CEC" w:rsidP="0089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доходы</w:t>
            </w:r>
            <w:r w:rsidR="00890395"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CEC" w:rsidRPr="006A61E1" w:rsidRDefault="005B2CEC" w:rsidP="005C7518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890395" w:rsidRPr="006A61E1" w:rsidTr="0073391D"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95" w:rsidRPr="006A61E1" w:rsidRDefault="00890395" w:rsidP="0082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 период 2016-2019 годов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395" w:rsidRPr="006A61E1" w:rsidRDefault="00890395" w:rsidP="00890395">
            <w:pPr>
              <w:jc w:val="center"/>
            </w:pPr>
            <w:r w:rsidRPr="006A61E1">
              <w:rPr>
                <w:rFonts w:ascii="Times New Roman" w:eastAsia="Calibri" w:hAnsi="Times New Roman" w:cs="Times New Roman"/>
                <w:sz w:val="23"/>
                <w:szCs w:val="23"/>
              </w:rPr>
              <w:t>Отсутствуют</w:t>
            </w:r>
          </w:p>
        </w:tc>
      </w:tr>
      <w:tr w:rsidR="00890395" w:rsidRPr="006A61E1" w:rsidTr="0073391D"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95" w:rsidRPr="006A61E1" w:rsidRDefault="00890395" w:rsidP="0082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 период 2020-2021 годов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395" w:rsidRPr="006A61E1" w:rsidRDefault="00890395" w:rsidP="00890395">
            <w:pPr>
              <w:jc w:val="center"/>
            </w:pPr>
            <w:r w:rsidRPr="006A61E1">
              <w:rPr>
                <w:rFonts w:ascii="Times New Roman" w:eastAsia="Calibri" w:hAnsi="Times New Roman" w:cs="Times New Roman"/>
                <w:sz w:val="23"/>
                <w:szCs w:val="23"/>
              </w:rPr>
              <w:t>Отсутствуют</w:t>
            </w:r>
          </w:p>
        </w:tc>
      </w:tr>
    </w:tbl>
    <w:p w:rsidR="006004DA" w:rsidRPr="006A61E1" w:rsidRDefault="006004DA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61E1">
        <w:rPr>
          <w:rFonts w:ascii="Times New Roman" w:hAnsi="Times New Roman" w:cs="Times New Roman"/>
          <w:sz w:val="28"/>
          <w:szCs w:val="28"/>
        </w:rPr>
        <w:t>5.4. Другие  сведения  о  дополнительных  расходах  (доходах)   бюджета</w:t>
      </w:r>
      <w:r w:rsidR="005C7518" w:rsidRPr="006A61E1">
        <w:rPr>
          <w:rFonts w:ascii="Times New Roman" w:hAnsi="Times New Roman" w:cs="Times New Roman"/>
          <w:sz w:val="28"/>
          <w:szCs w:val="28"/>
        </w:rPr>
        <w:t xml:space="preserve"> </w:t>
      </w:r>
      <w:r w:rsidRPr="006A61E1">
        <w:rPr>
          <w:rFonts w:ascii="Times New Roman" w:hAnsi="Times New Roman" w:cs="Times New Roman"/>
          <w:sz w:val="28"/>
          <w:szCs w:val="28"/>
        </w:rPr>
        <w:t>Самарской  области  (местных  бюджетов),  возникающих в связи с применением</w:t>
      </w:r>
      <w:r w:rsidR="005C7518" w:rsidRPr="006A61E1">
        <w:rPr>
          <w:rFonts w:ascii="Times New Roman" w:hAnsi="Times New Roman" w:cs="Times New Roman"/>
          <w:sz w:val="28"/>
          <w:szCs w:val="28"/>
        </w:rPr>
        <w:t xml:space="preserve"> </w:t>
      </w:r>
      <w:r w:rsidRPr="006A61E1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="00DC1A76" w:rsidRPr="006A61E1">
        <w:rPr>
          <w:rFonts w:ascii="Times New Roman" w:hAnsi="Times New Roman" w:cs="Times New Roman"/>
          <w:sz w:val="28"/>
          <w:szCs w:val="28"/>
        </w:rPr>
        <w:t xml:space="preserve">. </w:t>
      </w:r>
      <w:r w:rsidRPr="006A61E1">
        <w:rPr>
          <w:rFonts w:ascii="Times New Roman" w:hAnsi="Times New Roman" w:cs="Times New Roman"/>
          <w:sz w:val="28"/>
          <w:szCs w:val="28"/>
        </w:rPr>
        <w:t xml:space="preserve"> </w:t>
      </w:r>
      <w:r w:rsidR="00EE5F2A" w:rsidRPr="006A61E1">
        <w:rPr>
          <w:rFonts w:ascii="Times New Roman" w:hAnsi="Times New Roman" w:cs="Times New Roman"/>
          <w:sz w:val="28"/>
          <w:szCs w:val="28"/>
        </w:rPr>
        <w:t>Отсутствуют</w:t>
      </w:r>
      <w:r w:rsidR="007F2F43" w:rsidRPr="006A61E1">
        <w:rPr>
          <w:rFonts w:ascii="Times New Roman" w:hAnsi="Times New Roman" w:cs="Times New Roman"/>
          <w:sz w:val="28"/>
          <w:szCs w:val="28"/>
        </w:rPr>
        <w:t>.</w:t>
      </w:r>
    </w:p>
    <w:p w:rsidR="00EE5F2A" w:rsidRPr="006A61E1" w:rsidRDefault="006004DA" w:rsidP="005C7518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161" w:firstLine="54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A61E1">
        <w:rPr>
          <w:rFonts w:ascii="Times New Roman" w:hAnsi="Times New Roman" w:cs="Times New Roman"/>
          <w:sz w:val="28"/>
          <w:szCs w:val="28"/>
        </w:rPr>
        <w:t>5.5. Источники данных</w:t>
      </w:r>
      <w:r w:rsidR="00DC1A76" w:rsidRPr="006A61E1">
        <w:rPr>
          <w:rFonts w:ascii="Times New Roman" w:hAnsi="Times New Roman" w:cs="Times New Roman"/>
          <w:sz w:val="28"/>
          <w:szCs w:val="28"/>
        </w:rPr>
        <w:t xml:space="preserve">, </w:t>
      </w:r>
      <w:r w:rsidRPr="006A61E1">
        <w:rPr>
          <w:rFonts w:ascii="Times New Roman" w:hAnsi="Times New Roman" w:cs="Times New Roman"/>
          <w:sz w:val="28"/>
          <w:szCs w:val="28"/>
        </w:rPr>
        <w:t xml:space="preserve"> </w:t>
      </w:r>
      <w:r w:rsidR="00EE5F2A" w:rsidRPr="006A61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деятельность Главного управления организации торгов Самарской области.</w:t>
      </w:r>
    </w:p>
    <w:p w:rsidR="00A21ABB" w:rsidRPr="006A61E1" w:rsidRDefault="007F2F43" w:rsidP="007A3638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149" w:right="34"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Обязанности (ограничения) адресатов регулирования нормативного </w:t>
      </w:r>
      <w:r w:rsidR="00C9525A"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</w:t>
      </w:r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связанные с ними дополнительные расходы (доходы).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2410"/>
        <w:gridCol w:w="1417"/>
      </w:tblGrid>
      <w:tr w:rsidR="005121C2" w:rsidRPr="006A61E1" w:rsidTr="00D16E01">
        <w:trPr>
          <w:trHeight w:hRule="exact" w:val="179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1C2" w:rsidRPr="006A61E1" w:rsidRDefault="005121C2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6.1 .Группы адресатов</w:t>
            </w:r>
          </w:p>
          <w:p w:rsidR="005121C2" w:rsidRPr="006A61E1" w:rsidRDefault="005121C2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Регулирования нормативного акта</w:t>
            </w:r>
          </w:p>
          <w:p w:rsidR="005121C2" w:rsidRPr="006A61E1" w:rsidRDefault="005121C2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(в соответствии</w:t>
            </w:r>
            <w:proofErr w:type="gramEnd"/>
          </w:p>
          <w:p w:rsidR="005121C2" w:rsidRPr="006A61E1" w:rsidRDefault="005121C2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 пунктом 4.1</w:t>
            </w:r>
          </w:p>
          <w:p w:rsidR="005121C2" w:rsidRPr="006A61E1" w:rsidRDefault="005121C2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настоящего отчета)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1C2" w:rsidRPr="006A61E1" w:rsidRDefault="005121C2" w:rsidP="005F47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6.2. Обязанности</w:t>
            </w:r>
          </w:p>
          <w:p w:rsidR="005121C2" w:rsidRPr="006A61E1" w:rsidRDefault="005121C2" w:rsidP="005F47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 ограничения, введенные регулированием нормативного акта</w:t>
            </w:r>
          </w:p>
          <w:p w:rsidR="005121C2" w:rsidRPr="006A61E1" w:rsidRDefault="005121C2" w:rsidP="005F47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1C2" w:rsidRPr="006A61E1" w:rsidRDefault="005121C2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3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6.3.Описание</w:t>
            </w:r>
            <w:r w:rsidR="00E3688D"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расходов и</w:t>
            </w:r>
          </w:p>
          <w:p w:rsidR="005121C2" w:rsidRPr="006A61E1" w:rsidRDefault="005121C2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3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доходов,</w:t>
            </w:r>
            <w:r w:rsidR="00E3688D"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связанных с</w:t>
            </w:r>
            <w:r w:rsidR="00E3688D"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введением</w:t>
            </w:r>
          </w:p>
          <w:p w:rsidR="005121C2" w:rsidRPr="006A61E1" w:rsidRDefault="005121C2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69" w:firstLine="3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регулирования нормативного акта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1C2" w:rsidRPr="006A61E1" w:rsidRDefault="005121C2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6.4.Коли</w:t>
            </w: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softHyphen/>
              <w:t>чественная оценка, млн. руб.</w:t>
            </w:r>
          </w:p>
        </w:tc>
      </w:tr>
      <w:tr w:rsidR="005121C2" w:rsidRPr="006A61E1" w:rsidTr="00D16E01">
        <w:trPr>
          <w:trHeight w:hRule="exact" w:val="781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1C2" w:rsidRPr="006A61E1" w:rsidRDefault="005121C2" w:rsidP="005F4767">
            <w:pPr>
              <w:widowControl w:val="0"/>
              <w:shd w:val="clear" w:color="auto" w:fill="FFFFFF"/>
              <w:tabs>
                <w:tab w:val="left" w:pos="1945"/>
              </w:tabs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Главные распорядители бюджетных средств Самарской области</w:t>
            </w:r>
          </w:p>
          <w:p w:rsidR="005121C2" w:rsidRPr="006A61E1" w:rsidRDefault="005121C2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Заказчики  Самарской области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767" w:rsidRPr="006A61E1" w:rsidRDefault="00C85E54" w:rsidP="005F47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</w:t>
            </w:r>
            <w:r w:rsidR="005F4767"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бязанность проводить закупки в соответствии с документами:</w:t>
            </w:r>
          </w:p>
          <w:p w:rsidR="005F4767" w:rsidRPr="006A61E1" w:rsidRDefault="005F4767" w:rsidP="005F47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61E1">
              <w:rPr>
                <w:rFonts w:ascii="Times New Roman" w:hAnsi="Times New Roman" w:cs="Times New Roman"/>
                <w:sz w:val="23"/>
                <w:szCs w:val="23"/>
              </w:rPr>
              <w:t>1.Правила определения требований к закупаемым государственными органами Самарской области и подведомственными указанным органам казенными и  бюджетными учреждениями отдельным видам товаров, работ, услуг (в том числе предельных цен товаров, работ, услуг);</w:t>
            </w:r>
          </w:p>
          <w:p w:rsidR="005F4767" w:rsidRPr="006A61E1" w:rsidRDefault="005F4767" w:rsidP="005F4767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</w:rPr>
            </w:pPr>
            <w:r w:rsidRPr="006A61E1">
              <w:rPr>
                <w:rFonts w:ascii="Times New Roman" w:eastAsiaTheme="minorHAnsi" w:hAnsi="Times New Roman" w:cs="Times New Roman"/>
                <w:sz w:val="23"/>
                <w:szCs w:val="23"/>
              </w:rPr>
              <w:t>2.О</w:t>
            </w:r>
            <w:r w:rsidRPr="006A61E1">
              <w:rPr>
                <w:rFonts w:ascii="Times New Roman" w:hAnsi="Times New Roman" w:cs="Times New Roman"/>
                <w:sz w:val="23"/>
                <w:szCs w:val="23"/>
              </w:rPr>
              <w:t>бязательный  перечень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услуг.)</w:t>
            </w:r>
          </w:p>
          <w:p w:rsidR="005F4767" w:rsidRPr="006A61E1" w:rsidRDefault="005F4767" w:rsidP="005F47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1C2" w:rsidRPr="006A61E1" w:rsidRDefault="008217F2" w:rsidP="008217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firstLine="3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областных заказчиков по проведению закупок в соответствии с введенным регулированием.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1C2" w:rsidRPr="006A61E1" w:rsidRDefault="005F4767" w:rsidP="00150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рамках текущей деятельности</w:t>
            </w:r>
            <w:r w:rsidR="00150662"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5121C2" w:rsidRPr="006A61E1" w:rsidTr="00D16E01">
        <w:trPr>
          <w:trHeight w:hRule="exact" w:val="582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1C2" w:rsidRPr="006A61E1" w:rsidRDefault="005121C2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Главное управление организации торов Самарской области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1C2" w:rsidRPr="006A61E1" w:rsidRDefault="005121C2" w:rsidP="005F4767">
            <w:pPr>
              <w:autoSpaceDE w:val="0"/>
              <w:autoSpaceDN w:val="0"/>
              <w:adjustRightInd w:val="0"/>
              <w:spacing w:after="0" w:line="240" w:lineRule="auto"/>
              <w:ind w:firstLine="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hAnsi="Times New Roman"/>
                <w:sz w:val="23"/>
                <w:szCs w:val="23"/>
                <w:lang w:eastAsia="ru-RU"/>
              </w:rPr>
              <w:t>Методологическое сопровождение деятельности главных распорядителей бюджетных средств, заказчиков, осуществляющих закупки товаров, работ, услуг для обеспечения государственных нужд Самарской области, закупок товаров, работ, услуг предприятий и учреждений Самарской области, а также хозяйственных обществ, в уставном капитале которых содержится доля Самарской области</w:t>
            </w:r>
            <w:r w:rsidR="00C85E54" w:rsidRPr="006A61E1">
              <w:rPr>
                <w:rFonts w:ascii="Times New Roman" w:hAnsi="Times New Roman"/>
                <w:sz w:val="23"/>
                <w:szCs w:val="23"/>
                <w:lang w:eastAsia="ru-RU"/>
              </w:rPr>
              <w:t>;</w:t>
            </w:r>
          </w:p>
          <w:p w:rsidR="00C85E54" w:rsidRPr="006A61E1" w:rsidRDefault="00C85E54" w:rsidP="005F4767">
            <w:pPr>
              <w:autoSpaceDE w:val="0"/>
              <w:autoSpaceDN w:val="0"/>
              <w:adjustRightInd w:val="0"/>
              <w:spacing w:after="0" w:line="240" w:lineRule="auto"/>
              <w:ind w:firstLine="62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мониторинг </w:t>
            </w:r>
            <w:proofErr w:type="spellStart"/>
            <w:r w:rsidRPr="006A61E1">
              <w:rPr>
                <w:rFonts w:ascii="Times New Roman" w:hAnsi="Times New Roman"/>
                <w:sz w:val="23"/>
                <w:szCs w:val="23"/>
                <w:lang w:eastAsia="ru-RU"/>
              </w:rPr>
              <w:t>правоприменения</w:t>
            </w:r>
            <w:proofErr w:type="spellEnd"/>
            <w:r w:rsidRPr="006A61E1">
              <w:rPr>
                <w:rFonts w:ascii="Times New Roman" w:hAnsi="Times New Roman"/>
                <w:sz w:val="23"/>
                <w:szCs w:val="23"/>
                <w:lang w:eastAsia="ru-RU"/>
              </w:rPr>
              <w:t>.</w:t>
            </w:r>
          </w:p>
          <w:p w:rsidR="005121C2" w:rsidRPr="006A61E1" w:rsidRDefault="005121C2" w:rsidP="005F47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firstLine="709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1C2" w:rsidRPr="006A61E1" w:rsidRDefault="005121C2" w:rsidP="00C85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Расходы </w:t>
            </w:r>
            <w:r w:rsidR="00C85E54"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в связи с методологическим сопровождением деятельности заказчиков и мониторингом </w:t>
            </w:r>
            <w:proofErr w:type="spellStart"/>
            <w:r w:rsidR="00C85E54"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правоприменения</w:t>
            </w:r>
            <w:proofErr w:type="spellEnd"/>
            <w:r w:rsidR="00C85E54"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1C2" w:rsidRPr="006A61E1" w:rsidRDefault="00C85E54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рамках текущей деятельности</w:t>
            </w:r>
          </w:p>
        </w:tc>
      </w:tr>
    </w:tbl>
    <w:p w:rsidR="007F2F43" w:rsidRPr="006A61E1" w:rsidRDefault="007F2F43" w:rsidP="005C7518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1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6.5.    Издержки      и      выгоды      адресатов      </w:t>
      </w:r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</w:t>
      </w:r>
      <w:r w:rsidR="005C7518"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E7D"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акта</w:t>
      </w:r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поддающиеся количественной оценке.</w:t>
      </w:r>
    </w:p>
    <w:p w:rsidR="00301C30" w:rsidRPr="006A61E1" w:rsidRDefault="00301C30" w:rsidP="005C7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1E1">
        <w:rPr>
          <w:rFonts w:ascii="Times New Roman" w:eastAsia="Times New Roman" w:hAnsi="Times New Roman"/>
          <w:sz w:val="28"/>
          <w:szCs w:val="28"/>
          <w:lang w:eastAsia="ru-RU"/>
        </w:rPr>
        <w:t xml:space="preserve">Издержки адресатов предлагаемого правового регулирования  отсутствуют. </w:t>
      </w:r>
    </w:p>
    <w:p w:rsidR="00301C30" w:rsidRPr="006A61E1" w:rsidRDefault="00301C30" w:rsidP="005C7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1E1">
        <w:rPr>
          <w:rFonts w:ascii="Times New Roman" w:eastAsia="Times New Roman" w:hAnsi="Times New Roman"/>
          <w:sz w:val="28"/>
          <w:szCs w:val="28"/>
          <w:lang w:eastAsia="ru-RU"/>
        </w:rPr>
        <w:t>Выгоды адресатов заключаются в снижении рисков закупки товаров, работ, услуг по завышенным ценам.</w:t>
      </w:r>
      <w:r w:rsidR="00D85A73" w:rsidRPr="006A61E1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введение правового регулирования способствовало экономии бюджетных средств.</w:t>
      </w:r>
    </w:p>
    <w:p w:rsidR="006004DA" w:rsidRPr="006A61E1" w:rsidRDefault="006004DA" w:rsidP="005C75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1E1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AF6EFD" w:rsidRPr="006A61E1">
        <w:rPr>
          <w:rFonts w:ascii="Times New Roman" w:hAnsi="Times New Roman" w:cs="Times New Roman"/>
          <w:sz w:val="28"/>
          <w:szCs w:val="28"/>
        </w:rPr>
        <w:t>:</w:t>
      </w:r>
      <w:r w:rsidRPr="006A61E1">
        <w:rPr>
          <w:rFonts w:ascii="Times New Roman" w:hAnsi="Times New Roman" w:cs="Times New Roman"/>
          <w:sz w:val="28"/>
          <w:szCs w:val="28"/>
        </w:rPr>
        <w:t xml:space="preserve"> </w:t>
      </w:r>
      <w:r w:rsidR="00B34542"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субъектов Российской Федерации, в которых соответствующие нормативные акты приняты ранее,  деятельность   Главного управления организации торгов Самарской области.</w:t>
      </w:r>
    </w:p>
    <w:p w:rsidR="00A21ABB" w:rsidRPr="006A61E1" w:rsidRDefault="005C7518" w:rsidP="005C75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1E1">
        <w:rPr>
          <w:rFonts w:ascii="Times New Roman" w:hAnsi="Times New Roman" w:cs="Times New Roman"/>
          <w:sz w:val="28"/>
          <w:szCs w:val="28"/>
        </w:rPr>
        <w:t>7</w:t>
      </w:r>
      <w:r w:rsidR="006004DA" w:rsidRPr="006A61E1">
        <w:rPr>
          <w:rFonts w:ascii="Times New Roman" w:hAnsi="Times New Roman" w:cs="Times New Roman"/>
          <w:sz w:val="28"/>
          <w:szCs w:val="28"/>
        </w:rPr>
        <w:t xml:space="preserve">. Оценка  </w:t>
      </w:r>
      <w:proofErr w:type="gramStart"/>
      <w:r w:rsidR="006004DA" w:rsidRPr="006A61E1">
        <w:rPr>
          <w:rFonts w:ascii="Times New Roman" w:hAnsi="Times New Roman" w:cs="Times New Roman"/>
          <w:sz w:val="28"/>
          <w:szCs w:val="28"/>
        </w:rPr>
        <w:t>рисков неблагоприятных последствий  применения регулирования</w:t>
      </w:r>
      <w:r w:rsidRPr="006A61E1">
        <w:rPr>
          <w:rFonts w:ascii="Times New Roman" w:hAnsi="Times New Roman" w:cs="Times New Roman"/>
          <w:sz w:val="28"/>
          <w:szCs w:val="28"/>
        </w:rPr>
        <w:t xml:space="preserve"> </w:t>
      </w:r>
      <w:r w:rsidR="006004DA" w:rsidRPr="006A61E1">
        <w:rPr>
          <w:rFonts w:ascii="Times New Roman" w:hAnsi="Times New Roman" w:cs="Times New Roman"/>
          <w:sz w:val="28"/>
          <w:szCs w:val="28"/>
        </w:rPr>
        <w:t>нормативного акта</w:t>
      </w:r>
      <w:proofErr w:type="gramEnd"/>
      <w:r w:rsidR="00FE3579"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2840"/>
        <w:gridCol w:w="1565"/>
        <w:gridCol w:w="2115"/>
      </w:tblGrid>
      <w:tr w:rsidR="00FE3579" w:rsidRPr="006A61E1" w:rsidTr="00351EA6">
        <w:trPr>
          <w:trHeight w:hRule="exact" w:val="133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79" w:rsidRPr="006A61E1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eastAsia="ru-RU"/>
              </w:rPr>
              <w:t>7.1.Виды рисков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79" w:rsidRPr="006A61E1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264" w:hanging="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eastAsia="ru-RU"/>
              </w:rPr>
              <w:t>7.2.Оценка вероятности</w:t>
            </w:r>
          </w:p>
          <w:p w:rsidR="00FE3579" w:rsidRPr="006A61E1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264" w:hanging="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наступления</w:t>
            </w:r>
          </w:p>
          <w:p w:rsidR="00FE3579" w:rsidRPr="006A61E1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264" w:hanging="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неблагоприятных</w:t>
            </w:r>
          </w:p>
          <w:p w:rsidR="00FE3579" w:rsidRPr="006A61E1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264" w:hanging="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последствий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79" w:rsidRPr="006A61E1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6" w:hanging="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  <w:lang w:eastAsia="ru-RU"/>
              </w:rPr>
              <w:t>7.3. Методы</w:t>
            </w:r>
          </w:p>
          <w:p w:rsidR="00FE3579" w:rsidRPr="006A61E1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6" w:hanging="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ru-RU"/>
              </w:rPr>
              <w:t>контроля</w:t>
            </w:r>
          </w:p>
          <w:p w:rsidR="00FE3579" w:rsidRPr="006A61E1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6" w:hanging="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рисков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79" w:rsidRPr="006A61E1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7.4.Степень</w:t>
            </w:r>
          </w:p>
          <w:p w:rsidR="00FE3579" w:rsidRPr="006A61E1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контроля рисков</w:t>
            </w:r>
          </w:p>
          <w:p w:rsidR="00FE3579" w:rsidRPr="006A61E1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6A61E1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eastAsia="ru-RU"/>
              </w:rPr>
              <w:t>(полный/частичный</w:t>
            </w:r>
            <w:proofErr w:type="gramEnd"/>
          </w:p>
          <w:p w:rsidR="00FE3579" w:rsidRPr="006A61E1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/отсутствует)</w:t>
            </w:r>
          </w:p>
        </w:tc>
      </w:tr>
      <w:tr w:rsidR="00FE3579" w:rsidRPr="006A61E1" w:rsidTr="00351EA6">
        <w:trPr>
          <w:trHeight w:hRule="exact" w:val="379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208" w:rsidRPr="006A61E1" w:rsidRDefault="004B3208" w:rsidP="004B32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Рыночные цены товаров (работ, услуг) могут превы</w:t>
            </w:r>
            <w:r w:rsidR="005F316C"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сить </w:t>
            </w: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установленные данным нормативным актом предельные цены товаров (работ, услуг).</w:t>
            </w:r>
          </w:p>
          <w:p w:rsidR="00FE3579" w:rsidRPr="006A61E1" w:rsidRDefault="00FE3579" w:rsidP="00E368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4B3208" w:rsidRPr="006A61E1" w:rsidRDefault="004B3208" w:rsidP="005F31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Реализация </w:t>
            </w:r>
            <w:r w:rsidR="00FB5060"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данного</w:t>
            </w: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риска приве</w:t>
            </w:r>
            <w:r w:rsidR="005F316C"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дет</w:t>
            </w: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 тому, что торги будут признаны несостоявшимися,</w:t>
            </w:r>
            <w:r w:rsidR="005F316C"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 </w:t>
            </w: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заказчики не</w:t>
            </w:r>
            <w:r w:rsidR="00FB5060"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смогут </w:t>
            </w: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заключ</w:t>
            </w:r>
            <w:r w:rsidR="00FB5060"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 w:rsidR="00FB5060"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ь</w:t>
            </w: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контракты.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79" w:rsidRPr="006A61E1" w:rsidRDefault="00FE3579" w:rsidP="00734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4" w:hanging="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маловероятная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79" w:rsidRPr="006A61E1" w:rsidRDefault="0073430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5" w:hanging="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eastAsia="ru-RU"/>
              </w:rPr>
              <w:t>М</w:t>
            </w:r>
            <w:r w:rsidR="00FE3579" w:rsidRPr="006A61E1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eastAsia="ru-RU"/>
              </w:rPr>
              <w:t>ониторинг</w:t>
            </w:r>
            <w:r w:rsidRPr="006A61E1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eastAsia="ru-RU"/>
              </w:rPr>
              <w:t xml:space="preserve"> цен Главным управлением организации торов и  главными распорядителями бюджетных средств.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79" w:rsidRPr="006A61E1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полный</w:t>
            </w:r>
          </w:p>
        </w:tc>
      </w:tr>
    </w:tbl>
    <w:p w:rsidR="00FE3579" w:rsidRPr="006A61E1" w:rsidRDefault="00FE3579" w:rsidP="005C7518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120" w:firstLine="5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Источники данных:</w:t>
      </w:r>
      <w:r w:rsidR="00110F31" w:rsidRPr="006A61E1">
        <w:t xml:space="preserve"> </w:t>
      </w:r>
      <w:r w:rsidR="00110F31"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субъектов Российской Федерации, которых соответствующие нормативные акты приняты ранее.</w:t>
      </w:r>
    </w:p>
    <w:p w:rsidR="00A21ABB" w:rsidRPr="006A61E1" w:rsidRDefault="00FE3579" w:rsidP="009D5B77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8.    Сравнение возможных вариантов решения проблемы</w:t>
      </w:r>
    </w:p>
    <w:tbl>
      <w:tblPr>
        <w:tblpPr w:leftFromText="180" w:rightFromText="180" w:vertAnchor="text" w:horzAnchor="margin" w:tblpX="40" w:tblpY="44"/>
        <w:tblW w:w="98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7"/>
        <w:gridCol w:w="2409"/>
        <w:gridCol w:w="1985"/>
        <w:gridCol w:w="3260"/>
      </w:tblGrid>
      <w:tr w:rsidR="00454B1A" w:rsidRPr="006A61E1" w:rsidTr="001976BB">
        <w:trPr>
          <w:trHeight w:hRule="exact" w:val="305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6A61E1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Критерии оценки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6A61E1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Вариант 1</w:t>
            </w:r>
          </w:p>
          <w:p w:rsidR="00454B1A" w:rsidRPr="006A61E1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6A61E1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Вариант 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6A61E1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Вариант 3 </w:t>
            </w:r>
          </w:p>
        </w:tc>
      </w:tr>
      <w:tr w:rsidR="00454B1A" w:rsidRPr="006A61E1" w:rsidTr="0017268A">
        <w:trPr>
          <w:trHeight w:hRule="exact" w:val="3254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6A61E1" w:rsidRDefault="00454B1A" w:rsidP="00E368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2" w:right="10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ru-RU"/>
              </w:rPr>
              <w:t xml:space="preserve">8.1.      Содержание варианта </w:t>
            </w: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решения проблемы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6A61E1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2" w:right="26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закупок в соответствии с действующим нормативным актом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6A61E1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7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Отмена положений нормативного акта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060" w:rsidRPr="006A61E1" w:rsidRDefault="00454B1A" w:rsidP="00FB50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78" w:right="10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Поступил</w:t>
            </w:r>
            <w:r w:rsidR="00FB5060"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предложени</w:t>
            </w:r>
            <w:r w:rsidR="00FB5060"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Полномочного представительства губернатора Самарской области при Президенте РФ и Правительстве РФ от 21.10.2019</w:t>
            </w:r>
            <w:r w:rsidR="0017268A"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 ППСО-314</w:t>
            </w: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  <w:r w:rsidR="002D1ABB"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FB5060"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несении изменений в нормативный акт </w:t>
            </w:r>
            <w:r w:rsidR="002D1ABB"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части </w:t>
            </w:r>
            <w:r w:rsidR="00FB5060"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повышения</w:t>
            </w:r>
            <w:r w:rsidR="002D1ABB"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предельных цен на</w:t>
            </w:r>
            <w:r w:rsidR="0017268A"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закупаемые</w:t>
            </w:r>
            <w:r w:rsidR="00FB5060"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автомобили.</w:t>
            </w:r>
          </w:p>
          <w:p w:rsidR="00454B1A" w:rsidRPr="006A61E1" w:rsidRDefault="00454B1A" w:rsidP="00FB50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78" w:right="10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54B1A" w:rsidRPr="006A61E1" w:rsidTr="001976BB">
        <w:trPr>
          <w:trHeight w:hRule="exact" w:val="2554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6A61E1" w:rsidRDefault="00454B1A" w:rsidP="002D1A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left="72" w:right="110" w:firstLine="7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8.2.     Качественная характеристика и оценка динамики численности адресатов </w:t>
            </w:r>
            <w:r w:rsidRPr="006A61E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ru-RU"/>
              </w:rPr>
              <w:t xml:space="preserve">регулирования в среднесрочном </w:t>
            </w: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периоде (1-3 года)</w:t>
            </w:r>
          </w:p>
          <w:p w:rsidR="00226697" w:rsidRPr="006A61E1" w:rsidRDefault="00226697" w:rsidP="002D1A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left="72" w:right="110" w:firstLine="7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26697" w:rsidRPr="006A61E1" w:rsidRDefault="00226697" w:rsidP="002D1A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left="72" w:right="110" w:firstLine="7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6A61E1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left="7" w:right="130" w:firstLine="7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Останется неизменной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6A61E1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left="7" w:right="130" w:firstLine="7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Останется неизменной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6A61E1" w:rsidRDefault="002D1ABB" w:rsidP="00D769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left="7" w:right="130" w:firstLine="7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Останется неизменной</w:t>
            </w:r>
          </w:p>
        </w:tc>
      </w:tr>
      <w:tr w:rsidR="00454B1A" w:rsidRPr="006A61E1" w:rsidTr="009226E2">
        <w:trPr>
          <w:trHeight w:hRule="exact" w:val="3115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6A61E1" w:rsidRDefault="00454B1A" w:rsidP="00332C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60" w:right="102" w:firstLine="7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ru-RU"/>
              </w:rPr>
              <w:t xml:space="preserve">8.3.Оценка </w:t>
            </w: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расходов (доходов) адресатов регулирования, связанных с регулированием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1C6" w:rsidRPr="006A61E1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Расходы адресатов на </w:t>
            </w:r>
            <w:r w:rsidR="003126A8"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проведение закупок в соответствии с </w:t>
            </w: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положени</w:t>
            </w:r>
            <w:r w:rsidR="003126A8"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ями</w:t>
            </w: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 </w:t>
            </w:r>
            <w:r w:rsidR="003126A8"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нормативного акта</w:t>
            </w: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6211C6"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производятся в пределах финансирования текущей деятельности.</w:t>
            </w:r>
          </w:p>
          <w:p w:rsidR="006211C6" w:rsidRPr="006A61E1" w:rsidRDefault="006211C6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6211C6" w:rsidRPr="006A61E1" w:rsidRDefault="006211C6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6211C6" w:rsidRPr="006A61E1" w:rsidRDefault="006211C6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454B1A" w:rsidRPr="006A61E1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3F9" w:rsidRPr="006A61E1" w:rsidRDefault="00454B1A" w:rsidP="000E6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Расходы адресатов</w:t>
            </w:r>
            <w:r w:rsidR="003126A8"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на проведение закупок</w:t>
            </w:r>
            <w:r w:rsidR="000E63F9"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при отмене нормативного акта  </w:t>
            </w:r>
            <w:r w:rsidR="00B731C7"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возрастут в случае отмены предельных цен на товары.</w:t>
            </w:r>
          </w:p>
          <w:p w:rsidR="00454B1A" w:rsidRPr="006A61E1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E5E" w:rsidRPr="006A61E1" w:rsidRDefault="00521FE0" w:rsidP="00521F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Расходы адресатов на проведение закупок в случае изменения положений  нормативного акта </w:t>
            </w:r>
            <w:r w:rsidR="00407E5E"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возрастут </w:t>
            </w:r>
            <w:r w:rsidR="00775F46"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из-за </w:t>
            </w:r>
            <w:r w:rsidR="00407E5E"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повышения предельных цен на автомобили.</w:t>
            </w:r>
          </w:p>
          <w:p w:rsidR="00521FE0" w:rsidRPr="006A61E1" w:rsidRDefault="00521FE0" w:rsidP="00521F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454B1A" w:rsidRPr="006A61E1" w:rsidRDefault="00454B1A" w:rsidP="00521F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454B1A" w:rsidRPr="006A61E1" w:rsidTr="006A61E1">
        <w:trPr>
          <w:trHeight w:hRule="exact" w:val="3276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6A61E1" w:rsidRDefault="00454B1A" w:rsidP="00EF6A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8.4. Оценка расходов </w:t>
            </w:r>
            <w:r w:rsidRPr="006A61E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ru-RU"/>
              </w:rPr>
              <w:t xml:space="preserve">(доходов) бюджета Самарской </w:t>
            </w: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области, связанных с регулированием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AA9" w:rsidRPr="006A61E1" w:rsidRDefault="00454B1A" w:rsidP="002D1A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Расходы </w:t>
            </w:r>
            <w:r w:rsidR="00EF6AA9"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бюджета сокра</w:t>
            </w:r>
            <w:r w:rsidR="00407E5E"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щаются </w:t>
            </w: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связи с нормированием закупок</w:t>
            </w:r>
            <w:r w:rsidR="00EF6AA9"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</w:t>
            </w:r>
          </w:p>
          <w:p w:rsidR="00454B1A" w:rsidRPr="006A61E1" w:rsidRDefault="00407E5E" w:rsidP="002D1A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</w:t>
            </w:r>
            <w:r w:rsidR="00454B1A"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окра</w:t>
            </w: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щается</w:t>
            </w:r>
            <w:r w:rsidR="00454B1A"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риск закупки товаров</w:t>
            </w: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(</w:t>
            </w:r>
            <w:r w:rsidR="00454B1A"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работ, услуг</w:t>
            </w: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)</w:t>
            </w:r>
            <w:r w:rsidR="00454B1A"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по завышенным ценам и (или) с избыточными потребительскими характеристиками.</w:t>
            </w:r>
          </w:p>
          <w:p w:rsidR="00454B1A" w:rsidRPr="006A61E1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E5E" w:rsidRPr="006A61E1" w:rsidRDefault="00407E5E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Расходы бюджета возрастут вследствие закупки товаров (работ, услуг) по завышенным ценам и (или) с избыточными потребительскими свойствами.</w:t>
            </w:r>
          </w:p>
          <w:p w:rsidR="00407E5E" w:rsidRPr="006A61E1" w:rsidRDefault="00407E5E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40B7F" w:rsidRPr="006A61E1" w:rsidRDefault="00840B7F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E5E" w:rsidRPr="006A61E1" w:rsidRDefault="00407E5E" w:rsidP="00407E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Расходы бюджета возрастут </w:t>
            </w:r>
            <w:r w:rsidR="00775F46"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из-за </w:t>
            </w:r>
            <w:r w:rsidRPr="006A61E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повышения предельных цен на автомобили.</w:t>
            </w:r>
          </w:p>
          <w:p w:rsidR="00454B1A" w:rsidRPr="006A61E1" w:rsidRDefault="00454B1A" w:rsidP="00407E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454B1A" w:rsidRPr="006A61E1" w:rsidTr="001976BB">
        <w:trPr>
          <w:trHeight w:hRule="exact" w:val="3110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6A61E1" w:rsidRDefault="00454B1A" w:rsidP="003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8.5. Оценка возможности достижения заявленных целей регулирования (раздел 3 настоящего отчета) посредством применения рассматриваемых вариантов              регулирования.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6A61E1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49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Цель является достижимой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6A61E1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eastAsia="ru-RU"/>
              </w:rPr>
              <w:t xml:space="preserve">Вероятность достижения </w:t>
            </w: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цели отсутствует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6A61E1" w:rsidRDefault="003F191F" w:rsidP="002E54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eastAsia="ru-RU"/>
              </w:rPr>
              <w:t xml:space="preserve">Вероятность достижения </w:t>
            </w: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цели отсутствует</w:t>
            </w:r>
          </w:p>
        </w:tc>
      </w:tr>
      <w:tr w:rsidR="00454B1A" w:rsidRPr="006A61E1" w:rsidTr="001976BB">
        <w:trPr>
          <w:trHeight w:hRule="exact" w:val="2402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6A61E1" w:rsidRDefault="00454B1A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43" w:right="307" w:hanging="4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8.6.     Оценка рисков </w:t>
            </w:r>
            <w:r w:rsidRPr="006A61E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ru-RU"/>
              </w:rPr>
              <w:t>неблагоприятных последствий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6A61E1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hanging="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Сократится риск закупки товаров, работ, услуг по завышенным ценам и (или) с избыточными потребительскими характеристиками.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6A61E1" w:rsidRDefault="001976BB" w:rsidP="00197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hanging="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Возрастет риск закупки товаров, работ, услуг по завышенным ценам и (или) с избыточными потребительскими характеристиками.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6BB" w:rsidRPr="006A61E1" w:rsidRDefault="001976BB" w:rsidP="00197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Возрастет риск закупки </w:t>
            </w:r>
          </w:p>
          <w:p w:rsidR="00454B1A" w:rsidRPr="006A61E1" w:rsidRDefault="001976BB" w:rsidP="00197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автомобилей по завышенным ценам.</w:t>
            </w:r>
          </w:p>
        </w:tc>
      </w:tr>
    </w:tbl>
    <w:p w:rsidR="00FE3579" w:rsidRPr="006A61E1" w:rsidRDefault="00FE3579" w:rsidP="00E92B52">
      <w:pPr>
        <w:widowControl w:val="0"/>
        <w:autoSpaceDE w:val="0"/>
        <w:autoSpaceDN w:val="0"/>
        <w:adjustRightInd w:val="0"/>
        <w:spacing w:after="254" w:line="1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4F9" w:rsidRPr="006A61E1" w:rsidRDefault="00FE3579" w:rsidP="00E92B5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8.7.    Обоснование      выбора     предпочтительного      варианта </w:t>
      </w:r>
      <w:r w:rsidR="00596DAD"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проблемы.</w:t>
      </w:r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964F9" w:rsidRPr="006A61E1" w:rsidRDefault="00F6442C" w:rsidP="00E92B5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Предпочтительным является 1 вариант решения проблемы, предусматривающий</w:t>
      </w:r>
      <w:r w:rsidR="00F82A92"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продолжение действия нормативного акта</w:t>
      </w:r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направленного на сокращение риска закупки товаров, работ, услуг по завышенным ценам и (или) с избыточными потребительскими характеристиками.</w:t>
      </w:r>
    </w:p>
    <w:p w:rsidR="00F82A92" w:rsidRPr="006A61E1" w:rsidRDefault="004B7220" w:rsidP="00E92B5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</w:t>
      </w:r>
      <w:r w:rsidR="00F82A92"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вшие предложения </w:t>
      </w:r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Полномочного представительства губернатора Самарской области при Президенте РФ и Правительстве РФ от 21.10.2019 о </w:t>
      </w:r>
      <w:r w:rsidR="00F82A92"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</w:t>
      </w:r>
      <w:r w:rsidR="00B9365E"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2A92"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предельной стоимости закупаемых автомобилей не были приняты в связи с тем, что принятие предложений приве</w:t>
      </w:r>
      <w:r w:rsidR="00B9365E"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F82A92"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росту бюджетных расходов.</w:t>
      </w:r>
    </w:p>
    <w:p w:rsidR="002E5487" w:rsidRPr="006A61E1" w:rsidRDefault="004B7220" w:rsidP="00E92B5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proofErr w:type="gramStart"/>
      <w:r w:rsidR="00596DAD"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изложенным</w:t>
      </w:r>
      <w:proofErr w:type="gramEnd"/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2E5487"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оработка, изменение или отмена нормативного акта не требуется.</w:t>
      </w:r>
    </w:p>
    <w:p w:rsidR="006004DA" w:rsidRPr="006A61E1" w:rsidRDefault="006004DA" w:rsidP="00E92B5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61E1">
        <w:rPr>
          <w:rFonts w:ascii="Times New Roman" w:hAnsi="Times New Roman" w:cs="Times New Roman"/>
          <w:sz w:val="28"/>
          <w:szCs w:val="28"/>
        </w:rPr>
        <w:t>8.8. Детальное   описание  предлагаемого   варианта   решения  проблемы</w:t>
      </w:r>
      <w:r w:rsidR="00F6442C" w:rsidRPr="006A61E1">
        <w:rPr>
          <w:rFonts w:ascii="Times New Roman" w:hAnsi="Times New Roman" w:cs="Times New Roman"/>
          <w:sz w:val="28"/>
          <w:szCs w:val="28"/>
        </w:rPr>
        <w:t>.</w:t>
      </w:r>
    </w:p>
    <w:p w:rsidR="00F6442C" w:rsidRPr="006A61E1" w:rsidRDefault="00F6442C" w:rsidP="00E92B5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A61E1">
        <w:rPr>
          <w:rFonts w:ascii="Times New Roman" w:hAnsi="Times New Roman" w:cs="Times New Roman"/>
          <w:sz w:val="28"/>
          <w:szCs w:val="28"/>
        </w:rPr>
        <w:t>По инициативе Главного управления организации торгов Самарской области в 2015 году было принято постановление Правительства Самарской области от 29.12.2015  № 895 «Об определении требований к закупаемым государственными органами Самарской области, органами управления территориальными государственными внебюджетными фондами и  подведомственными им казенными и бюджетными учреждениями отдельным видам товаров, работ, услуг (в том числе предельных цен товаров, работ, услуг)».</w:t>
      </w:r>
      <w:proofErr w:type="gramEnd"/>
    </w:p>
    <w:p w:rsidR="00F6442C" w:rsidRPr="006A61E1" w:rsidRDefault="00F6442C" w:rsidP="00E92B5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61E1">
        <w:rPr>
          <w:rFonts w:ascii="Times New Roman" w:hAnsi="Times New Roman" w:cs="Times New Roman"/>
          <w:sz w:val="28"/>
          <w:szCs w:val="28"/>
        </w:rPr>
        <w:t>Внедрение нормирования позволило существенно оптимизировать эффективность закупок заказчиков Самарской области, а также упростить процесс подготовки документации для осуществления закупок.</w:t>
      </w:r>
    </w:p>
    <w:p w:rsidR="00F6442C" w:rsidRPr="006A61E1" w:rsidRDefault="00F6442C" w:rsidP="00351EA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A61E1">
        <w:rPr>
          <w:rFonts w:ascii="Times New Roman" w:hAnsi="Times New Roman" w:cs="Times New Roman"/>
          <w:sz w:val="28"/>
          <w:szCs w:val="28"/>
        </w:rPr>
        <w:t>Проект постановления разработан в соответствии с требованиями статьи 19 Федерального закона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02.09.2015 № 926</w:t>
      </w:r>
      <w:r w:rsidR="00D63FAF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2" w:name="_GoBack"/>
      <w:bookmarkEnd w:id="2"/>
      <w:r w:rsidRPr="006A61E1">
        <w:rPr>
          <w:rFonts w:ascii="Times New Roman" w:hAnsi="Times New Roman" w:cs="Times New Roman"/>
          <w:sz w:val="28"/>
          <w:szCs w:val="28"/>
        </w:rPr>
        <w:t xml:space="preserve">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услуг».</w:t>
      </w:r>
      <w:proofErr w:type="gramEnd"/>
    </w:p>
    <w:p w:rsidR="0017268A" w:rsidRPr="006A61E1" w:rsidRDefault="0055339A" w:rsidP="0096760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Предложения заинтересованных лиц, поступившие в ходе публичных консультаций, проводившихся в ходе проведения экспертизы нормативного акта.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73"/>
        <w:gridCol w:w="3583"/>
        <w:gridCol w:w="4591"/>
      </w:tblGrid>
      <w:tr w:rsidR="0017268A" w:rsidRPr="006A61E1" w:rsidTr="00D16E01">
        <w:trPr>
          <w:trHeight w:val="1975"/>
        </w:trPr>
        <w:tc>
          <w:tcPr>
            <w:tcW w:w="1573" w:type="dxa"/>
          </w:tcPr>
          <w:p w:rsidR="0017268A" w:rsidRPr="006A61E1" w:rsidRDefault="0017268A" w:rsidP="0017268A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предложения</w:t>
            </w:r>
          </w:p>
        </w:tc>
        <w:tc>
          <w:tcPr>
            <w:tcW w:w="3583" w:type="dxa"/>
          </w:tcPr>
          <w:p w:rsidR="0017268A" w:rsidRPr="006A61E1" w:rsidRDefault="0017268A" w:rsidP="0017268A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предложения</w:t>
            </w:r>
          </w:p>
        </w:tc>
        <w:tc>
          <w:tcPr>
            <w:tcW w:w="4591" w:type="dxa"/>
          </w:tcPr>
          <w:p w:rsidR="0017268A" w:rsidRPr="006A61E1" w:rsidRDefault="0017268A" w:rsidP="0017268A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рассмотрения предложения, </w:t>
            </w:r>
            <w:proofErr w:type="gramStart"/>
            <w:r w:rsidRPr="006A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</w:t>
            </w:r>
            <w:proofErr w:type="gramEnd"/>
            <w:r w:rsidRPr="006A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/не учтено (если не учтено, указывается обоснование </w:t>
            </w:r>
            <w:proofErr w:type="spellStart"/>
            <w:r w:rsidRPr="006A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неучета</w:t>
            </w:r>
            <w:proofErr w:type="spellEnd"/>
            <w:r w:rsidRPr="006A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предложения; если предложение учтено, может быть отражен комментарий органа, проводящего экспертизу)</w:t>
            </w:r>
          </w:p>
        </w:tc>
      </w:tr>
      <w:tr w:rsidR="0017268A" w:rsidRPr="006A61E1" w:rsidTr="00D16E01">
        <w:trPr>
          <w:trHeight w:val="2685"/>
        </w:trPr>
        <w:tc>
          <w:tcPr>
            <w:tcW w:w="1573" w:type="dxa"/>
          </w:tcPr>
          <w:p w:rsidR="0017268A" w:rsidRPr="006A61E1" w:rsidRDefault="0017268A" w:rsidP="0017268A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3" w:type="dxa"/>
          </w:tcPr>
          <w:p w:rsidR="0017268A" w:rsidRPr="006A61E1" w:rsidRDefault="0017268A" w:rsidP="0017268A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Полномочного представительства губернатора Самарской области при Президенте РФ и Правительстве РФ от 21.10.2019 № ППСО-314  о внесении изменений в нормативный акт в части повышения предельных цен на закупаемые автомобили.</w:t>
            </w:r>
          </w:p>
        </w:tc>
        <w:tc>
          <w:tcPr>
            <w:tcW w:w="4591" w:type="dxa"/>
          </w:tcPr>
          <w:p w:rsidR="0017268A" w:rsidRPr="006A61E1" w:rsidRDefault="0017268A" w:rsidP="0017268A">
            <w:pPr>
              <w:autoSpaceDE w:val="0"/>
              <w:autoSpaceDN w:val="0"/>
              <w:adjustRightInd w:val="0"/>
              <w:ind w:hanging="1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не было принято в связи с тем, что его принятие приведет к росту бюджетных расходов.</w:t>
            </w:r>
          </w:p>
          <w:p w:rsidR="0017268A" w:rsidRPr="006A61E1" w:rsidRDefault="0017268A" w:rsidP="0017268A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339A" w:rsidRPr="006A61E1" w:rsidRDefault="0055339A" w:rsidP="0017268A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3C7" w:rsidRPr="006A61E1" w:rsidRDefault="00F6442C" w:rsidP="00351EA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E1">
        <w:rPr>
          <w:rFonts w:ascii="Times New Roman" w:eastAsia="Times New Roman" w:hAnsi="Times New Roman" w:cs="Times New Roman"/>
          <w:lang w:eastAsia="ru-RU"/>
        </w:rPr>
        <w:tab/>
      </w:r>
      <w:r w:rsidR="007573C7" w:rsidRPr="006A61E1">
        <w:rPr>
          <w:rFonts w:ascii="Times New Roman" w:hAnsi="Times New Roman" w:cs="Times New Roman"/>
          <w:sz w:val="28"/>
          <w:szCs w:val="28"/>
        </w:rPr>
        <w:t>10.  Иная  информация,  подлежащая  отражению  в  отчете  по усмотрению</w:t>
      </w:r>
      <w:r w:rsidR="00351EA6">
        <w:rPr>
          <w:rFonts w:ascii="Times New Roman" w:hAnsi="Times New Roman" w:cs="Times New Roman"/>
          <w:sz w:val="28"/>
          <w:szCs w:val="28"/>
        </w:rPr>
        <w:t xml:space="preserve"> </w:t>
      </w:r>
      <w:r w:rsidR="007573C7" w:rsidRPr="006A61E1">
        <w:rPr>
          <w:rFonts w:ascii="Times New Roman" w:hAnsi="Times New Roman" w:cs="Times New Roman"/>
          <w:sz w:val="28"/>
          <w:szCs w:val="28"/>
        </w:rPr>
        <w:t>органа, проводящего экспертизу нормативного акта: отсутствует.</w:t>
      </w:r>
    </w:p>
    <w:p w:rsidR="00F6442C" w:rsidRPr="006A61E1" w:rsidRDefault="00F6442C" w:rsidP="007573C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7" w:rsidRPr="006A61E1" w:rsidRDefault="007573C7" w:rsidP="006004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361"/>
        <w:gridCol w:w="5386"/>
      </w:tblGrid>
      <w:tr w:rsidR="0055339A" w:rsidRPr="006A61E1" w:rsidTr="00E92B52">
        <w:trPr>
          <w:trHeight w:val="757"/>
        </w:trPr>
        <w:tc>
          <w:tcPr>
            <w:tcW w:w="4361" w:type="dxa"/>
          </w:tcPr>
          <w:p w:rsidR="0055339A" w:rsidRPr="006A61E1" w:rsidRDefault="00E92B52" w:rsidP="00E9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1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55339A" w:rsidRPr="006A6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  <w:p w:rsidR="0055339A" w:rsidRPr="006A61E1" w:rsidRDefault="0055339A" w:rsidP="005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управления организации торгов Самарской области</w:t>
            </w:r>
          </w:p>
          <w:p w:rsidR="0055339A" w:rsidRPr="006A61E1" w:rsidRDefault="0055339A" w:rsidP="005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39A" w:rsidRPr="006A61E1" w:rsidRDefault="0055339A" w:rsidP="005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39A" w:rsidRPr="006A61E1" w:rsidRDefault="0055339A" w:rsidP="005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39A" w:rsidRPr="006A61E1" w:rsidRDefault="0055339A" w:rsidP="005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7922" w:rsidRPr="006A61E1" w:rsidRDefault="00F07922" w:rsidP="005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7922" w:rsidRPr="006A61E1" w:rsidRDefault="00F07922" w:rsidP="005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209A" w:rsidRPr="006A61E1" w:rsidRDefault="00BE209A" w:rsidP="00BE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39A" w:rsidRPr="006A61E1" w:rsidRDefault="0055339A" w:rsidP="00553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55339A" w:rsidRPr="006A61E1" w:rsidRDefault="0055339A" w:rsidP="005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  <w:p w:rsidR="0055339A" w:rsidRPr="006A61E1" w:rsidRDefault="0055339A" w:rsidP="005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39A" w:rsidRPr="006A61E1" w:rsidRDefault="0055339A" w:rsidP="00E9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  <w:r w:rsidR="00E92B52" w:rsidRPr="006A6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6A6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2B52" w:rsidRPr="006A6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6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6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Н.И.Катина</w:t>
            </w:r>
            <w:proofErr w:type="spellEnd"/>
          </w:p>
        </w:tc>
      </w:tr>
    </w:tbl>
    <w:p w:rsidR="0055339A" w:rsidRPr="006A61E1" w:rsidRDefault="0055339A" w:rsidP="005533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518" w:rsidRPr="006A61E1" w:rsidRDefault="005C7518" w:rsidP="005533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518" w:rsidRPr="006A61E1" w:rsidRDefault="005C7518" w:rsidP="005533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518" w:rsidRPr="006A61E1" w:rsidRDefault="005C7518" w:rsidP="005533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339A" w:rsidRPr="006A61E1" w:rsidRDefault="00D16E01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92B52" w:rsidRPr="006A61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рочкин 2634126</w:t>
      </w:r>
    </w:p>
    <w:sectPr w:rsidR="0055339A" w:rsidRPr="006A61E1" w:rsidSect="006A61E1">
      <w:headerReference w:type="default" r:id="rId10"/>
      <w:pgSz w:w="11905" w:h="16838" w:code="9"/>
      <w:pgMar w:top="1134" w:right="851" w:bottom="851" w:left="1418" w:header="737" w:footer="73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7FB" w:rsidRDefault="00C657FB" w:rsidP="005C7518">
      <w:pPr>
        <w:spacing w:after="0" w:line="240" w:lineRule="auto"/>
      </w:pPr>
      <w:r>
        <w:separator/>
      </w:r>
    </w:p>
  </w:endnote>
  <w:endnote w:type="continuationSeparator" w:id="0">
    <w:p w:rsidR="00C657FB" w:rsidRDefault="00C657FB" w:rsidP="005C7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7FB" w:rsidRDefault="00C657FB" w:rsidP="005C7518">
      <w:pPr>
        <w:spacing w:after="0" w:line="240" w:lineRule="auto"/>
      </w:pPr>
      <w:r>
        <w:separator/>
      </w:r>
    </w:p>
  </w:footnote>
  <w:footnote w:type="continuationSeparator" w:id="0">
    <w:p w:rsidR="00C657FB" w:rsidRDefault="00C657FB" w:rsidP="005C7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480986"/>
      <w:docPartObj>
        <w:docPartGallery w:val="Page Numbers (Top of Page)"/>
        <w:docPartUnique/>
      </w:docPartObj>
    </w:sdtPr>
    <w:sdtEndPr/>
    <w:sdtContent>
      <w:p w:rsidR="00C657FB" w:rsidRDefault="00C657F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FAF">
          <w:rPr>
            <w:noProof/>
          </w:rPr>
          <w:t>9</w:t>
        </w:r>
        <w:r>
          <w:fldChar w:fldCharType="end"/>
        </w:r>
      </w:p>
    </w:sdtContent>
  </w:sdt>
  <w:p w:rsidR="00C657FB" w:rsidRDefault="00C657F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DA"/>
    <w:rsid w:val="00007D39"/>
    <w:rsid w:val="00011334"/>
    <w:rsid w:val="0002535F"/>
    <w:rsid w:val="00091EAA"/>
    <w:rsid w:val="000E3F24"/>
    <w:rsid w:val="000E63F9"/>
    <w:rsid w:val="00110F31"/>
    <w:rsid w:val="0013129C"/>
    <w:rsid w:val="00134A1E"/>
    <w:rsid w:val="00150662"/>
    <w:rsid w:val="0015206E"/>
    <w:rsid w:val="00171943"/>
    <w:rsid w:val="0017268A"/>
    <w:rsid w:val="0019544D"/>
    <w:rsid w:val="001976BB"/>
    <w:rsid w:val="001D31AD"/>
    <w:rsid w:val="001F6BAF"/>
    <w:rsid w:val="00216465"/>
    <w:rsid w:val="00226697"/>
    <w:rsid w:val="00237435"/>
    <w:rsid w:val="002B7D55"/>
    <w:rsid w:val="002C4F7D"/>
    <w:rsid w:val="002D1ABB"/>
    <w:rsid w:val="002E5487"/>
    <w:rsid w:val="002E79C6"/>
    <w:rsid w:val="00301C30"/>
    <w:rsid w:val="003126A8"/>
    <w:rsid w:val="00332C7D"/>
    <w:rsid w:val="00351EA6"/>
    <w:rsid w:val="003979A9"/>
    <w:rsid w:val="003F191F"/>
    <w:rsid w:val="00407E5E"/>
    <w:rsid w:val="00454B1A"/>
    <w:rsid w:val="004B3208"/>
    <w:rsid w:val="004B4E34"/>
    <w:rsid w:val="004B7220"/>
    <w:rsid w:val="004D6762"/>
    <w:rsid w:val="004E649A"/>
    <w:rsid w:val="005121C2"/>
    <w:rsid w:val="00521FE0"/>
    <w:rsid w:val="0053351A"/>
    <w:rsid w:val="005358E1"/>
    <w:rsid w:val="005452C3"/>
    <w:rsid w:val="005476E1"/>
    <w:rsid w:val="0055339A"/>
    <w:rsid w:val="0058613E"/>
    <w:rsid w:val="00596DAD"/>
    <w:rsid w:val="005B2CEC"/>
    <w:rsid w:val="005C7518"/>
    <w:rsid w:val="005F316C"/>
    <w:rsid w:val="005F4767"/>
    <w:rsid w:val="005F660F"/>
    <w:rsid w:val="005F71BA"/>
    <w:rsid w:val="006004DA"/>
    <w:rsid w:val="006211C6"/>
    <w:rsid w:val="006947B0"/>
    <w:rsid w:val="006A61E1"/>
    <w:rsid w:val="006C1DC0"/>
    <w:rsid w:val="006E3D6D"/>
    <w:rsid w:val="006E7350"/>
    <w:rsid w:val="007017A3"/>
    <w:rsid w:val="00722E10"/>
    <w:rsid w:val="0073391D"/>
    <w:rsid w:val="00734309"/>
    <w:rsid w:val="007573C7"/>
    <w:rsid w:val="00760666"/>
    <w:rsid w:val="00775F46"/>
    <w:rsid w:val="007761D4"/>
    <w:rsid w:val="007A3638"/>
    <w:rsid w:val="007C696B"/>
    <w:rsid w:val="007C7BD5"/>
    <w:rsid w:val="007E0705"/>
    <w:rsid w:val="007F2F43"/>
    <w:rsid w:val="00817E6C"/>
    <w:rsid w:val="008217F2"/>
    <w:rsid w:val="00826553"/>
    <w:rsid w:val="00840B7F"/>
    <w:rsid w:val="00860A0F"/>
    <w:rsid w:val="00873D2B"/>
    <w:rsid w:val="00890395"/>
    <w:rsid w:val="008A4E7D"/>
    <w:rsid w:val="008C4DDE"/>
    <w:rsid w:val="008D49B2"/>
    <w:rsid w:val="00921521"/>
    <w:rsid w:val="009226E2"/>
    <w:rsid w:val="0092576D"/>
    <w:rsid w:val="00944D9A"/>
    <w:rsid w:val="00967607"/>
    <w:rsid w:val="009721F7"/>
    <w:rsid w:val="009D1025"/>
    <w:rsid w:val="009D5B77"/>
    <w:rsid w:val="009E6818"/>
    <w:rsid w:val="009F4F11"/>
    <w:rsid w:val="00A13675"/>
    <w:rsid w:val="00A14FA5"/>
    <w:rsid w:val="00A21ABB"/>
    <w:rsid w:val="00A9141F"/>
    <w:rsid w:val="00A93F0A"/>
    <w:rsid w:val="00A97ED0"/>
    <w:rsid w:val="00AB6B71"/>
    <w:rsid w:val="00AF6EFD"/>
    <w:rsid w:val="00B1024E"/>
    <w:rsid w:val="00B207B2"/>
    <w:rsid w:val="00B321D6"/>
    <w:rsid w:val="00B34542"/>
    <w:rsid w:val="00B67ED2"/>
    <w:rsid w:val="00B731C7"/>
    <w:rsid w:val="00B87E01"/>
    <w:rsid w:val="00B91FDC"/>
    <w:rsid w:val="00B932D7"/>
    <w:rsid w:val="00B9365E"/>
    <w:rsid w:val="00BA3438"/>
    <w:rsid w:val="00BC32A8"/>
    <w:rsid w:val="00BE209A"/>
    <w:rsid w:val="00C02EEE"/>
    <w:rsid w:val="00C05867"/>
    <w:rsid w:val="00C31ACC"/>
    <w:rsid w:val="00C657FB"/>
    <w:rsid w:val="00C81099"/>
    <w:rsid w:val="00C85E54"/>
    <w:rsid w:val="00C9525A"/>
    <w:rsid w:val="00CD4F67"/>
    <w:rsid w:val="00D02C94"/>
    <w:rsid w:val="00D07FCA"/>
    <w:rsid w:val="00D16E01"/>
    <w:rsid w:val="00D37CF4"/>
    <w:rsid w:val="00D56F32"/>
    <w:rsid w:val="00D607D2"/>
    <w:rsid w:val="00D610B7"/>
    <w:rsid w:val="00D6366D"/>
    <w:rsid w:val="00D63FAF"/>
    <w:rsid w:val="00D76944"/>
    <w:rsid w:val="00D85A73"/>
    <w:rsid w:val="00DB3420"/>
    <w:rsid w:val="00DC1A76"/>
    <w:rsid w:val="00DD5F34"/>
    <w:rsid w:val="00E31A57"/>
    <w:rsid w:val="00E34632"/>
    <w:rsid w:val="00E3688D"/>
    <w:rsid w:val="00E91642"/>
    <w:rsid w:val="00E92B52"/>
    <w:rsid w:val="00E964F9"/>
    <w:rsid w:val="00EC190E"/>
    <w:rsid w:val="00EE5F2A"/>
    <w:rsid w:val="00EF6AA9"/>
    <w:rsid w:val="00F00BF0"/>
    <w:rsid w:val="00F07922"/>
    <w:rsid w:val="00F2304C"/>
    <w:rsid w:val="00F6442C"/>
    <w:rsid w:val="00F82A92"/>
    <w:rsid w:val="00F87384"/>
    <w:rsid w:val="00F9498C"/>
    <w:rsid w:val="00FB5060"/>
    <w:rsid w:val="00FC19CC"/>
    <w:rsid w:val="00FD086C"/>
    <w:rsid w:val="00FD7C99"/>
    <w:rsid w:val="00FE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04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1133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3129C"/>
    <w:rPr>
      <w:color w:val="800080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D4F6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4F6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D4F6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4F6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D4F6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D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4F6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C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C7518"/>
  </w:style>
  <w:style w:type="paragraph" w:styleId="ae">
    <w:name w:val="footer"/>
    <w:basedOn w:val="a"/>
    <w:link w:val="af"/>
    <w:uiPriority w:val="99"/>
    <w:unhideWhenUsed/>
    <w:rsid w:val="005C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C7518"/>
  </w:style>
  <w:style w:type="table" w:styleId="af0">
    <w:name w:val="Table Grid"/>
    <w:basedOn w:val="a1"/>
    <w:uiPriority w:val="59"/>
    <w:rsid w:val="00172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04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1133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3129C"/>
    <w:rPr>
      <w:color w:val="800080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D4F6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4F6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D4F6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4F6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D4F6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D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4F6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C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C7518"/>
  </w:style>
  <w:style w:type="paragraph" w:styleId="ae">
    <w:name w:val="footer"/>
    <w:basedOn w:val="a"/>
    <w:link w:val="af"/>
    <w:uiPriority w:val="99"/>
    <w:unhideWhenUsed/>
    <w:rsid w:val="005C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C7518"/>
  </w:style>
  <w:style w:type="table" w:styleId="af0">
    <w:name w:val="Table Grid"/>
    <w:basedOn w:val="a1"/>
    <w:uiPriority w:val="59"/>
    <w:rsid w:val="00172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1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5526657466368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public158874408?w=wall-158874408_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5510F-3903-4D35-9B50-2CB90FC6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12</Pages>
  <Words>3609</Words>
  <Characters>20572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Усанов Андрей Сергеевич</dc:creator>
  <cp:lastModifiedBy>Юрочкин</cp:lastModifiedBy>
  <cp:revision>36</cp:revision>
  <cp:lastPrinted>2019-12-12T11:10:00Z</cp:lastPrinted>
  <dcterms:created xsi:type="dcterms:W3CDTF">2019-12-18T13:52:00Z</dcterms:created>
  <dcterms:modified xsi:type="dcterms:W3CDTF">2019-12-30T11:10:00Z</dcterms:modified>
</cp:coreProperties>
</file>