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1D" w:rsidRPr="00A053D0" w:rsidRDefault="0013557B" w:rsidP="00A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</w:t>
      </w:r>
      <w:r w:rsidR="00A053D0" w:rsidRPr="00A053D0">
        <w:rPr>
          <w:rFonts w:ascii="Times New Roman" w:hAnsi="Times New Roman" w:cs="Times New Roman"/>
          <w:sz w:val="28"/>
          <w:szCs w:val="28"/>
        </w:rPr>
        <w:t xml:space="preserve">19 Главным управлением организации торгов Самарской области (далее – Главное управление)  разработано 9 проектов нормативных правовых актов.  </w:t>
      </w:r>
    </w:p>
    <w:p w:rsidR="00A053D0" w:rsidRPr="00A053D0" w:rsidRDefault="00A053D0" w:rsidP="00A053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3D0">
        <w:rPr>
          <w:rFonts w:ascii="Times New Roman" w:eastAsia="Calibri" w:hAnsi="Times New Roman" w:cs="Times New Roman"/>
          <w:sz w:val="28"/>
          <w:szCs w:val="28"/>
        </w:rPr>
        <w:t>Согласно части 7 статьи 10 Закона Самарской области «О противодействии коррупции в Самарской области»</w:t>
      </w:r>
      <w:r w:rsidRPr="00A053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053D0">
        <w:rPr>
          <w:rFonts w:ascii="Times New Roman" w:eastAsia="Calibri" w:hAnsi="Times New Roman" w:cs="Times New Roman"/>
          <w:sz w:val="28"/>
          <w:szCs w:val="28"/>
        </w:rPr>
        <w:t>(далее – Закон № 23-ГД) антикоррупционная экспертиза нормативных правовых актов органов исполнительной власти Самар</w:t>
      </w:r>
      <w:bookmarkStart w:id="0" w:name="_GoBack"/>
      <w:bookmarkEnd w:id="0"/>
      <w:r w:rsidRPr="00A053D0">
        <w:rPr>
          <w:rFonts w:ascii="Times New Roman" w:eastAsia="Calibri" w:hAnsi="Times New Roman" w:cs="Times New Roman"/>
          <w:sz w:val="28"/>
          <w:szCs w:val="28"/>
        </w:rPr>
        <w:t xml:space="preserve">ской области и их проектов проводится органами исполнительной власти Самарской области в порядке, установленном постановлением Правительства Самарской области. </w:t>
      </w:r>
    </w:p>
    <w:p w:rsidR="00A053D0" w:rsidRPr="00A053D0" w:rsidRDefault="00A053D0" w:rsidP="00A053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3D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Правительства Самарской области от  22.12.2010 № 670 «Об антикоррупционной экспертизе нормативных правовых актов и проектов нормативных правовых актов» проводилась антикоррупционная экспертиза нормативных правовых актов и проектов нормативных правовых актов в целях выявления в них </w:t>
      </w:r>
      <w:proofErr w:type="spellStart"/>
      <w:r w:rsidRPr="00A053D0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A053D0">
        <w:rPr>
          <w:rFonts w:ascii="Times New Roman" w:eastAsia="Calibri" w:hAnsi="Times New Roman" w:cs="Times New Roman"/>
          <w:sz w:val="28"/>
          <w:szCs w:val="28"/>
        </w:rPr>
        <w:t xml:space="preserve"> факторов и их последующего устранения. </w:t>
      </w:r>
    </w:p>
    <w:p w:rsidR="00A053D0" w:rsidRPr="00A053D0" w:rsidRDefault="00A053D0" w:rsidP="00A053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3D0">
        <w:rPr>
          <w:rFonts w:ascii="Times New Roman" w:eastAsia="Calibri" w:hAnsi="Times New Roman" w:cs="Times New Roman"/>
          <w:sz w:val="28"/>
          <w:szCs w:val="28"/>
        </w:rPr>
        <w:t xml:space="preserve">По результатам  проведения в 1 квартале 2019 года антикоррупционной экспертизы нормативных правовых актов, разработчиком которых являлось Главное управление, </w:t>
      </w:r>
      <w:proofErr w:type="spellStart"/>
      <w:r w:rsidRPr="00A053D0">
        <w:rPr>
          <w:rFonts w:ascii="Times New Roman" w:eastAsia="Calibri" w:hAnsi="Times New Roman" w:cs="Times New Roman"/>
          <w:sz w:val="28"/>
          <w:szCs w:val="28"/>
        </w:rPr>
        <w:t>коррупциногенных</w:t>
      </w:r>
      <w:proofErr w:type="spellEnd"/>
      <w:r w:rsidRPr="00A053D0">
        <w:rPr>
          <w:rFonts w:ascii="Times New Roman" w:eastAsia="Calibri" w:hAnsi="Times New Roman" w:cs="Times New Roman"/>
          <w:sz w:val="28"/>
          <w:szCs w:val="28"/>
        </w:rPr>
        <w:t xml:space="preserve"> факторов выявлено не было.</w:t>
      </w:r>
    </w:p>
    <w:p w:rsidR="00A053D0" w:rsidRPr="00A053D0" w:rsidRDefault="00A053D0" w:rsidP="00A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D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A053D0">
        <w:rPr>
          <w:rFonts w:ascii="Times New Roman" w:hAnsi="Times New Roman" w:cs="Times New Roman"/>
          <w:sz w:val="28"/>
          <w:szCs w:val="28"/>
        </w:rPr>
        <w:t>обеспечения возможности проведения независимой антикоррупционной экспертизы проектов нормативных правовых актов</w:t>
      </w:r>
      <w:proofErr w:type="gramEnd"/>
      <w:r w:rsidRPr="00A053D0">
        <w:rPr>
          <w:rFonts w:ascii="Times New Roman" w:hAnsi="Times New Roman" w:cs="Times New Roman"/>
          <w:sz w:val="28"/>
          <w:szCs w:val="28"/>
        </w:rPr>
        <w:t xml:space="preserve"> Главное управление размещало данные проекты на официальном сайте в сети Интернет с указанием дат начала и окончания приема заключений по результатам независимой антикоррупционной экспертизы. Заключений по результатам независимой антикоррупционной экспертизы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53D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053D0" w:rsidRPr="00A053D0" w:rsidRDefault="00A053D0" w:rsidP="00A053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D0">
        <w:rPr>
          <w:rFonts w:ascii="Times New Roman" w:hAnsi="Times New Roman" w:cs="Times New Roman"/>
          <w:sz w:val="28"/>
          <w:szCs w:val="28"/>
        </w:rPr>
        <w:t xml:space="preserve">За истекший период 2019 года  независимые эксперты по проведению антикоррупционной экспертизы в отношении нормативных правовых актов Главного управления и их проектов свои замечания в </w:t>
      </w:r>
      <w:r>
        <w:rPr>
          <w:rFonts w:ascii="Times New Roman" w:hAnsi="Times New Roman" w:cs="Times New Roman"/>
          <w:sz w:val="28"/>
          <w:szCs w:val="28"/>
        </w:rPr>
        <w:t xml:space="preserve">Главное управление </w:t>
      </w:r>
      <w:r w:rsidRPr="00A053D0">
        <w:rPr>
          <w:rFonts w:ascii="Times New Roman" w:hAnsi="Times New Roman" w:cs="Times New Roman"/>
          <w:sz w:val="28"/>
          <w:szCs w:val="28"/>
        </w:rPr>
        <w:t xml:space="preserve"> не направляли. </w:t>
      </w:r>
      <w:bookmarkStart w:id="1" w:name="Par8"/>
      <w:bookmarkEnd w:id="1"/>
    </w:p>
    <w:p w:rsidR="00A053D0" w:rsidRPr="00B11010" w:rsidRDefault="00A053D0" w:rsidP="00A053D0">
      <w:pPr>
        <w:spacing w:line="360" w:lineRule="auto"/>
        <w:rPr>
          <w:sz w:val="28"/>
          <w:szCs w:val="28"/>
        </w:rPr>
      </w:pPr>
    </w:p>
    <w:p w:rsidR="00A053D0" w:rsidRDefault="00A053D0" w:rsidP="00A053D0"/>
    <w:sectPr w:rsidR="00A0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8"/>
    <w:rsid w:val="0013557B"/>
    <w:rsid w:val="006D6E94"/>
    <w:rsid w:val="009D15B8"/>
    <w:rsid w:val="00A053D0"/>
    <w:rsid w:val="00D4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</dc:creator>
  <cp:keywords/>
  <dc:description/>
  <cp:lastModifiedBy>Голощапова </cp:lastModifiedBy>
  <cp:revision>3</cp:revision>
  <cp:lastPrinted>2019-04-22T10:49:00Z</cp:lastPrinted>
  <dcterms:created xsi:type="dcterms:W3CDTF">2019-04-22T10:40:00Z</dcterms:created>
  <dcterms:modified xsi:type="dcterms:W3CDTF">2019-04-22T12:34:00Z</dcterms:modified>
</cp:coreProperties>
</file>