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1F" w:rsidRPr="00691A1F" w:rsidRDefault="00691A1F" w:rsidP="00691A1F">
      <w:pPr>
        <w:rPr>
          <w:b/>
          <w:bCs/>
        </w:rPr>
      </w:pPr>
      <w:r w:rsidRPr="00691A1F">
        <w:rPr>
          <w:b/>
          <w:bCs/>
        </w:rPr>
        <w:t xml:space="preserve">&lt;Письмо&gt; ФАС России от 23.07.2018 N АК/57142/18 "О конкурсных процедурах при закупках </w:t>
      </w:r>
      <w:proofErr w:type="spellStart"/>
      <w:r w:rsidRPr="00691A1F">
        <w:rPr>
          <w:b/>
          <w:bCs/>
        </w:rPr>
        <w:t>противогололедных</w:t>
      </w:r>
      <w:proofErr w:type="spellEnd"/>
      <w:r w:rsidRPr="00691A1F">
        <w:rPr>
          <w:b/>
          <w:bCs/>
        </w:rPr>
        <w:t xml:space="preserve"> реагентов"</w:t>
      </w:r>
    </w:p>
    <w:p w:rsidR="00691A1F" w:rsidRPr="00691A1F" w:rsidRDefault="00691A1F" w:rsidP="00691A1F">
      <w:r w:rsidRPr="00691A1F">
        <w:t> </w:t>
      </w:r>
    </w:p>
    <w:p w:rsidR="00691A1F" w:rsidRPr="00691A1F" w:rsidRDefault="00691A1F" w:rsidP="00691A1F">
      <w:pPr>
        <w:rPr>
          <w:b/>
          <w:bCs/>
        </w:rPr>
      </w:pPr>
      <w:bookmarkStart w:id="0" w:name="dst100001"/>
      <w:bookmarkEnd w:id="0"/>
      <w:r w:rsidRPr="00691A1F">
        <w:rPr>
          <w:b/>
          <w:bCs/>
        </w:rPr>
        <w:t>ФЕДЕРАЛЬНАЯ АНТИМОНОПОЛЬНАЯ СЛУЖБА</w:t>
      </w:r>
    </w:p>
    <w:p w:rsidR="00691A1F" w:rsidRPr="00691A1F" w:rsidRDefault="00691A1F" w:rsidP="00691A1F">
      <w:pPr>
        <w:rPr>
          <w:b/>
          <w:bCs/>
        </w:rPr>
      </w:pPr>
      <w:r w:rsidRPr="00691A1F">
        <w:rPr>
          <w:b/>
          <w:bCs/>
        </w:rPr>
        <w:t> </w:t>
      </w:r>
    </w:p>
    <w:p w:rsidR="00691A1F" w:rsidRPr="00691A1F" w:rsidRDefault="00691A1F" w:rsidP="00691A1F">
      <w:pPr>
        <w:rPr>
          <w:b/>
          <w:bCs/>
        </w:rPr>
      </w:pPr>
      <w:bookmarkStart w:id="1" w:name="dst100002"/>
      <w:bookmarkEnd w:id="1"/>
      <w:r w:rsidRPr="00691A1F">
        <w:rPr>
          <w:b/>
          <w:bCs/>
        </w:rPr>
        <w:t>ПИСЬМО</w:t>
      </w:r>
    </w:p>
    <w:p w:rsidR="00691A1F" w:rsidRPr="00691A1F" w:rsidRDefault="00691A1F" w:rsidP="00691A1F">
      <w:pPr>
        <w:rPr>
          <w:b/>
          <w:bCs/>
        </w:rPr>
      </w:pPr>
      <w:r w:rsidRPr="00691A1F">
        <w:rPr>
          <w:b/>
          <w:bCs/>
        </w:rPr>
        <w:t>от 23 июля 2018 г. N АК/57142/18</w:t>
      </w:r>
    </w:p>
    <w:p w:rsidR="00691A1F" w:rsidRPr="00691A1F" w:rsidRDefault="00691A1F" w:rsidP="00691A1F">
      <w:pPr>
        <w:rPr>
          <w:b/>
          <w:bCs/>
        </w:rPr>
      </w:pPr>
      <w:r w:rsidRPr="00691A1F">
        <w:rPr>
          <w:b/>
          <w:bCs/>
        </w:rPr>
        <w:t> </w:t>
      </w:r>
    </w:p>
    <w:p w:rsidR="00691A1F" w:rsidRPr="00691A1F" w:rsidRDefault="00691A1F" w:rsidP="00691A1F">
      <w:pPr>
        <w:rPr>
          <w:b/>
          <w:bCs/>
        </w:rPr>
      </w:pPr>
      <w:bookmarkStart w:id="2" w:name="dst100003"/>
      <w:bookmarkEnd w:id="2"/>
      <w:r w:rsidRPr="00691A1F">
        <w:rPr>
          <w:b/>
          <w:bCs/>
        </w:rPr>
        <w:t>О КОНКУРСНЫХ ПРОЦЕДУРАХ</w:t>
      </w:r>
    </w:p>
    <w:p w:rsidR="00691A1F" w:rsidRPr="00691A1F" w:rsidRDefault="00691A1F" w:rsidP="00691A1F">
      <w:pPr>
        <w:rPr>
          <w:b/>
          <w:bCs/>
        </w:rPr>
      </w:pPr>
      <w:r w:rsidRPr="00691A1F">
        <w:rPr>
          <w:b/>
          <w:bCs/>
        </w:rPr>
        <w:t>ПРИ ЗАКУПКАХ ПРОТИВОГОЛОЛЕДНЫХ РЕАГЕНТОВ</w:t>
      </w:r>
    </w:p>
    <w:p w:rsidR="00691A1F" w:rsidRPr="00691A1F" w:rsidRDefault="00691A1F" w:rsidP="00691A1F">
      <w:r w:rsidRPr="00691A1F">
        <w:t> </w:t>
      </w:r>
    </w:p>
    <w:p w:rsidR="00691A1F" w:rsidRPr="00691A1F" w:rsidRDefault="00691A1F" w:rsidP="00691A1F">
      <w:bookmarkStart w:id="3" w:name="dst100004"/>
      <w:bookmarkEnd w:id="3"/>
      <w:r w:rsidRPr="00691A1F">
        <w:t xml:space="preserve">В связи с поступающими запросами по вопросу об установлении требований к участникам закупок </w:t>
      </w:r>
      <w:proofErr w:type="spellStart"/>
      <w:r w:rsidRPr="00691A1F">
        <w:t>противогололедных</w:t>
      </w:r>
      <w:proofErr w:type="spellEnd"/>
      <w:r w:rsidRPr="00691A1F">
        <w:t xml:space="preserve"> реагентов в соответствии с Федеральным </w:t>
      </w:r>
      <w:hyperlink r:id="rId5" w:anchor="dst0" w:history="1">
        <w:r w:rsidRPr="00691A1F">
          <w:rPr>
            <w:rStyle w:val="a3"/>
          </w:rPr>
          <w:t>законом</w:t>
        </w:r>
      </w:hyperlink>
      <w:r w:rsidRPr="00691A1F">
        <w:t> от 05.04.2013 N 44-ФЗ "О контрактной системе в сфере закупок товаров, работ, услуг для обеспечения государственных и муниципальных нужд" с учетом положений отраслевого законодательства ФАС России сообщает следующее.</w:t>
      </w:r>
    </w:p>
    <w:p w:rsidR="00691A1F" w:rsidRPr="00691A1F" w:rsidRDefault="00691A1F" w:rsidP="00691A1F">
      <w:bookmarkStart w:id="4" w:name="dst100005"/>
      <w:bookmarkEnd w:id="4"/>
      <w:proofErr w:type="gramStart"/>
      <w:r w:rsidRPr="00691A1F">
        <w:t>В соответствии с </w:t>
      </w:r>
      <w:hyperlink r:id="rId6" w:anchor="dst100022" w:history="1">
        <w:r w:rsidRPr="00691A1F">
          <w:rPr>
            <w:rStyle w:val="a3"/>
          </w:rPr>
          <w:t>положением</w:t>
        </w:r>
      </w:hyperlink>
      <w:r w:rsidRPr="00691A1F">
        <w:t> о Федеральной антимонопольной службе, утвержденным постановлением Правительства Российской Федерации от 30.06.2004 N 331, ФАС России является уполномоченным федеральным органом исполнительной власти, осуществляющим функции по принятию нормативно-правовых актов и контролю за соблюдением антимонопольного законодательства, законодательства в сфере деятельности субъектов естественных монополий, в сфере государственного регулирования цен (тарифов) на товары (услуги), рекламы, контролю за осуществлением иностранных инвестиций в</w:t>
      </w:r>
      <w:proofErr w:type="gramEnd"/>
      <w:r w:rsidRPr="00691A1F">
        <w:t xml:space="preserve"> </w:t>
      </w:r>
      <w:proofErr w:type="gramStart"/>
      <w:r w:rsidRPr="00691A1F">
        <w:t>хозяйственные общества, имеющие стратегическое значение для обеспечения обороны страны и безопасности государства, контролю (надзору) в сфере государственного оборонного заказа, в сфере закупок товаров, работ, услуг для обеспечения государственных и муниципальных нужд и в сфере закупок товаров, работ, услуг отдельными видами юридических лиц, а также по согласованию применения закрытых способов определения поставщиков (подрядчиков, исполнителей).</w:t>
      </w:r>
      <w:proofErr w:type="gramEnd"/>
    </w:p>
    <w:p w:rsidR="00691A1F" w:rsidRPr="00691A1F" w:rsidRDefault="00691A1F" w:rsidP="00691A1F">
      <w:bookmarkStart w:id="5" w:name="dst100006"/>
      <w:bookmarkEnd w:id="5"/>
      <w:r w:rsidRPr="00691A1F">
        <w:t>Таким образом, ФАС России уполномочен на осуществление контроля в сфере закупок, за исключением контроля, предусмотренного </w:t>
      </w:r>
      <w:hyperlink r:id="rId7" w:anchor="dst101391" w:history="1">
        <w:r w:rsidRPr="00691A1F">
          <w:rPr>
            <w:rStyle w:val="a3"/>
          </w:rPr>
          <w:t>частями 5</w:t>
        </w:r>
      </w:hyperlink>
      <w:r w:rsidRPr="00691A1F">
        <w:t>, </w:t>
      </w:r>
      <w:hyperlink r:id="rId8" w:anchor="dst101798" w:history="1">
        <w:r w:rsidRPr="00691A1F">
          <w:rPr>
            <w:rStyle w:val="a3"/>
          </w:rPr>
          <w:t>8 статьи 99</w:t>
        </w:r>
      </w:hyperlink>
      <w:r w:rsidRPr="00691A1F">
        <w:t> Закона о контрактной системе и не уполномочен на разъяснение законодательства Российской Федерации о контрактной системе в сфере закупок и законодательства Российской Федерации о государственной экологической экспертизе.</w:t>
      </w:r>
    </w:p>
    <w:p w:rsidR="00691A1F" w:rsidRPr="00691A1F" w:rsidRDefault="00691A1F" w:rsidP="00691A1F">
      <w:bookmarkStart w:id="6" w:name="dst100007"/>
      <w:bookmarkEnd w:id="6"/>
      <w:r w:rsidRPr="00691A1F">
        <w:t>Вместе с тем, ФАС России в рамках компетенции сообщает следующее.</w:t>
      </w:r>
    </w:p>
    <w:p w:rsidR="00691A1F" w:rsidRPr="00691A1F" w:rsidRDefault="00691A1F" w:rsidP="00691A1F">
      <w:bookmarkStart w:id="7" w:name="dst100008"/>
      <w:bookmarkEnd w:id="7"/>
      <w:r w:rsidRPr="00691A1F">
        <w:t>Правила описания объекта закупки установлены в </w:t>
      </w:r>
      <w:hyperlink r:id="rId9" w:anchor="dst100386" w:history="1">
        <w:r w:rsidRPr="00691A1F">
          <w:rPr>
            <w:rStyle w:val="a3"/>
          </w:rPr>
          <w:t>статье 33</w:t>
        </w:r>
      </w:hyperlink>
      <w:r w:rsidRPr="00691A1F">
        <w:t xml:space="preserve"> Закона о контрактной системе.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</w:t>
      </w:r>
      <w:r w:rsidRPr="00691A1F">
        <w:lastRenderedPageBreak/>
        <w:t>(при необходимости). При этом не допускается установление требований к товарам, работам, услугам, ограничивающих количество участников закупки.</w:t>
      </w:r>
    </w:p>
    <w:p w:rsidR="00691A1F" w:rsidRPr="00691A1F" w:rsidRDefault="00691A1F" w:rsidP="00691A1F">
      <w:bookmarkStart w:id="8" w:name="dst100009"/>
      <w:bookmarkEnd w:id="8"/>
      <w:proofErr w:type="gramStart"/>
      <w:r w:rsidRPr="00691A1F">
        <w:t>В соответствии с </w:t>
      </w:r>
      <w:hyperlink r:id="rId10" w:anchor="dst134" w:history="1">
        <w:r w:rsidRPr="00691A1F">
          <w:rPr>
            <w:rStyle w:val="a3"/>
          </w:rPr>
          <w:t>пунктом 2 части 1 статьи 33</w:t>
        </w:r>
      </w:hyperlink>
      <w:r w:rsidRPr="00691A1F">
        <w:t> Закона о контрактной системе заказчик использует при составлении описания объекта закупки показатели, требования, условные обозначения и терминологии,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</w:t>
      </w:r>
      <w:proofErr w:type="gramEnd"/>
      <w:r w:rsidRPr="00691A1F">
        <w:t xml:space="preserve"> </w:t>
      </w:r>
      <w:proofErr w:type="gramStart"/>
      <w:r w:rsidRPr="00691A1F">
        <w:t>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заказчика.</w:t>
      </w:r>
      <w:proofErr w:type="gramEnd"/>
    </w:p>
    <w:p w:rsidR="00691A1F" w:rsidRPr="00691A1F" w:rsidRDefault="00691A1F" w:rsidP="00691A1F">
      <w:bookmarkStart w:id="9" w:name="dst100010"/>
      <w:bookmarkEnd w:id="9"/>
      <w:r w:rsidRPr="00691A1F">
        <w:t xml:space="preserve">Таким образом, </w:t>
      </w:r>
      <w:proofErr w:type="gramStart"/>
      <w:r w:rsidRPr="00691A1F">
        <w:t>заказчик</w:t>
      </w:r>
      <w:proofErr w:type="gramEnd"/>
      <w:r w:rsidRPr="00691A1F">
        <w:t xml:space="preserve"> в целях удовлетворения нужд исходя из необходимости достижения результатов и эффективности закупки самостоятельно определяет и описывает объект закупки, в том числе устанавливает требования к товарам, работам, услугам с учетом требований отраслевого законодательства, ГОСТов и иных документов, применяемых в национальной системе стандартизации.</w:t>
      </w:r>
    </w:p>
    <w:bookmarkStart w:id="10" w:name="dst100011"/>
    <w:bookmarkEnd w:id="10"/>
    <w:p w:rsidR="00691A1F" w:rsidRPr="00691A1F" w:rsidRDefault="00691A1F" w:rsidP="00691A1F">
      <w:r w:rsidRPr="00691A1F">
        <w:fldChar w:fldCharType="begin"/>
      </w:r>
      <w:r w:rsidRPr="00691A1F">
        <w:instrText xml:space="preserve"> HYPERLINK "http://www.consultant.ru/document/cons_doc_LAW_304170/" \l "dst0" </w:instrText>
      </w:r>
      <w:r w:rsidRPr="00691A1F">
        <w:fldChar w:fldCharType="separate"/>
      </w:r>
      <w:r w:rsidRPr="00691A1F">
        <w:rPr>
          <w:rStyle w:val="a3"/>
        </w:rPr>
        <w:t>Законом</w:t>
      </w:r>
      <w:r w:rsidRPr="00691A1F">
        <w:fldChar w:fldCharType="end"/>
      </w:r>
      <w:r w:rsidRPr="00691A1F">
        <w:t> о контрактной системе установлены требования к содержанию, составу заявки на участие в электронном аукционе.</w:t>
      </w:r>
    </w:p>
    <w:p w:rsidR="00691A1F" w:rsidRPr="00691A1F" w:rsidRDefault="00691A1F" w:rsidP="00691A1F">
      <w:bookmarkStart w:id="11" w:name="dst100012"/>
      <w:bookmarkEnd w:id="11"/>
      <w:r w:rsidRPr="00691A1F">
        <w:t>Согласно </w:t>
      </w:r>
      <w:hyperlink r:id="rId11" w:anchor="dst100823" w:history="1">
        <w:r w:rsidRPr="00691A1F">
          <w:rPr>
            <w:rStyle w:val="a3"/>
          </w:rPr>
          <w:t>пункту 2 части 1 статьи 64</w:t>
        </w:r>
      </w:hyperlink>
      <w:r w:rsidRPr="00691A1F">
        <w:t xml:space="preserve"> Закона о контрактной системе </w:t>
      </w:r>
      <w:proofErr w:type="gramStart"/>
      <w:r w:rsidRPr="00691A1F">
        <w:t>документация</w:t>
      </w:r>
      <w:proofErr w:type="gramEnd"/>
      <w:r w:rsidRPr="00691A1F">
        <w:t xml:space="preserve"> об электронном аукционе наряду с информацией, указанной в извещении о проведении такого аукциона, должна содержать требования к содержанию, составу заявки на участие в таком аукционе в соответствии с </w:t>
      </w:r>
      <w:hyperlink r:id="rId12" w:anchor="dst743" w:history="1">
        <w:r w:rsidRPr="00691A1F">
          <w:rPr>
            <w:rStyle w:val="a3"/>
          </w:rPr>
          <w:t>частями 3</w:t>
        </w:r>
      </w:hyperlink>
      <w:r w:rsidRPr="00691A1F">
        <w:t> - </w:t>
      </w:r>
      <w:hyperlink r:id="rId13" w:anchor="dst100863" w:history="1">
        <w:r w:rsidRPr="00691A1F">
          <w:rPr>
            <w:rStyle w:val="a3"/>
          </w:rPr>
          <w:t>6 статьи 66</w:t>
        </w:r>
      </w:hyperlink>
      <w:r w:rsidRPr="00691A1F">
        <w:t> Закона о контрактной системе и инструкцию по ее заполнению. При этом не допускается установление требований, влекущих за собой ограничение количества участников такого аукциона или ограничение доступа к участию в таком аукционе.</w:t>
      </w:r>
    </w:p>
    <w:p w:rsidR="00691A1F" w:rsidRPr="00691A1F" w:rsidRDefault="00691A1F" w:rsidP="00691A1F">
      <w:bookmarkStart w:id="12" w:name="dst100013"/>
      <w:bookmarkEnd w:id="12"/>
      <w:proofErr w:type="gramStart"/>
      <w:r w:rsidRPr="00691A1F">
        <w:t>В соответствии с </w:t>
      </w:r>
      <w:hyperlink r:id="rId14" w:anchor="dst101903" w:history="1">
        <w:r w:rsidRPr="00691A1F">
          <w:rPr>
            <w:rStyle w:val="a3"/>
          </w:rPr>
          <w:t>пунктом 3 части 5 статьи 66</w:t>
        </w:r>
      </w:hyperlink>
      <w:r w:rsidRPr="00691A1F">
        <w:t> Закона о контрактной системе вторая часть заявки на участие в электронном аукционе должна содержать копии документов, подтверждающих соответствие товара, работы или услуги требованиям, установленным в соответствии с законодательством Российской Федерации, в случае, 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</w:t>
      </w:r>
      <w:proofErr w:type="gramEnd"/>
      <w:r w:rsidRPr="00691A1F">
        <w:t xml:space="preserve"> документацией об электронном аукционе. При этом не допускается требовать представления указанных документов, если в соответствии с законодательством Российской Федерации они передаются вместе с товаром.</w:t>
      </w:r>
    </w:p>
    <w:p w:rsidR="00691A1F" w:rsidRPr="00691A1F" w:rsidRDefault="00691A1F" w:rsidP="00691A1F">
      <w:bookmarkStart w:id="13" w:name="dst100014"/>
      <w:bookmarkEnd w:id="13"/>
      <w:r w:rsidRPr="00691A1F">
        <w:t>Таким образом, требования к составу заявки устанавливаются заказчиком с учетом требований отраслевого законодательства Российской Федерации.</w:t>
      </w:r>
    </w:p>
    <w:p w:rsidR="00691A1F" w:rsidRPr="00691A1F" w:rsidRDefault="00691A1F" w:rsidP="00691A1F">
      <w:bookmarkStart w:id="14" w:name="dst100015"/>
      <w:bookmarkEnd w:id="14"/>
      <w:r w:rsidRPr="00691A1F">
        <w:t>С учетом изложенного, если объектом закупки является поставка товаров, то заказчик в силу положений </w:t>
      </w:r>
      <w:hyperlink r:id="rId15" w:anchor="dst101903" w:history="1">
        <w:r w:rsidRPr="00691A1F">
          <w:rPr>
            <w:rStyle w:val="a3"/>
          </w:rPr>
          <w:t>пункта 3 части 5 статьи 66</w:t>
        </w:r>
      </w:hyperlink>
      <w:r w:rsidRPr="00691A1F">
        <w:t> Закона о контрактной системе устанавливает требование о предоставлении документов, подтверждающих соответствие товара требованиям, установленным отраслевым законодательством, за исключением случаев, если указанные документы передаются совместно с товаром.</w:t>
      </w:r>
    </w:p>
    <w:p w:rsidR="00691A1F" w:rsidRPr="00691A1F" w:rsidRDefault="00691A1F" w:rsidP="00691A1F">
      <w:bookmarkStart w:id="15" w:name="dst100016"/>
      <w:bookmarkEnd w:id="15"/>
      <w:proofErr w:type="gramStart"/>
      <w:r w:rsidRPr="00691A1F">
        <w:t xml:space="preserve">Вместе с тем, по мнению ФАС России, если объектом закупки является выполнение работ (оказание услуг), при оказании которых используется товар, установление заказчиком требования </w:t>
      </w:r>
      <w:r w:rsidRPr="00691A1F">
        <w:lastRenderedPageBreak/>
        <w:t>о представлении документов, подтверждающих соответствие указанного товара требованиям, установленным в соответствии с законодательством Российской Федерации, может повлечь нарушение </w:t>
      </w:r>
      <w:hyperlink r:id="rId16" w:anchor="dst100823" w:history="1">
        <w:r w:rsidRPr="00691A1F">
          <w:rPr>
            <w:rStyle w:val="a3"/>
          </w:rPr>
          <w:t>пункта 2 части 1 статьи 64</w:t>
        </w:r>
      </w:hyperlink>
      <w:r w:rsidRPr="00691A1F">
        <w:t>Закона о контрактной системе.</w:t>
      </w:r>
      <w:proofErr w:type="gramEnd"/>
    </w:p>
    <w:p w:rsidR="00691A1F" w:rsidRPr="00691A1F" w:rsidRDefault="00691A1F" w:rsidP="00691A1F">
      <w:bookmarkStart w:id="16" w:name="dst100017"/>
      <w:bookmarkEnd w:id="16"/>
      <w:r w:rsidRPr="00691A1F">
        <w:t>ФАС России обращает внимание, что в соответствии с положениями </w:t>
      </w:r>
      <w:hyperlink r:id="rId17" w:anchor="dst0" w:history="1">
        <w:r w:rsidRPr="00691A1F">
          <w:rPr>
            <w:rStyle w:val="a3"/>
          </w:rPr>
          <w:t>Закона</w:t>
        </w:r>
      </w:hyperlink>
      <w:r w:rsidRPr="00691A1F">
        <w:t> о контрактной системе заказчик самостоятельно разрабатывает и утверждает документацию о закупке, в том числе техническое задание и проект контракта, которые содержат условия и порядок поставки товаров, выполнения работ, оказания услуг, а также требования к качеству, характеристикам соответствующих товаров, работ, услуг.</w:t>
      </w:r>
    </w:p>
    <w:p w:rsidR="00691A1F" w:rsidRPr="00691A1F" w:rsidRDefault="00691A1F" w:rsidP="00691A1F">
      <w:bookmarkStart w:id="17" w:name="dst100018"/>
      <w:bookmarkEnd w:id="17"/>
      <w:proofErr w:type="gramStart"/>
      <w:r w:rsidRPr="00691A1F">
        <w:t>В случае, если объектом закупки являются работы (услуги), при оказании которых используется товар, в отношении которого установлено обязательное требование о наличие документа, подтверждающего соответствие товара установленным отраслевым законодательством требованиям, заказчик в техническом задании и проекте контракта устанавливает условие об использовании товара, который соответствует требованиям отраслевого законодательства, и о предоставлении соответствующего документа на стадии исполнения контракта, а также в ходе исполнения</w:t>
      </w:r>
      <w:proofErr w:type="gramEnd"/>
      <w:r w:rsidRPr="00691A1F">
        <w:t xml:space="preserve"> контракта осуществляет </w:t>
      </w:r>
      <w:proofErr w:type="gramStart"/>
      <w:r w:rsidRPr="00691A1F">
        <w:t>контроль за</w:t>
      </w:r>
      <w:proofErr w:type="gramEnd"/>
      <w:r w:rsidRPr="00691A1F">
        <w:t xml:space="preserve"> соблюдением его условий.</w:t>
      </w:r>
    </w:p>
    <w:p w:rsidR="00691A1F" w:rsidRPr="00691A1F" w:rsidRDefault="00691A1F" w:rsidP="00691A1F">
      <w:bookmarkStart w:id="18" w:name="dst100019"/>
      <w:bookmarkEnd w:id="18"/>
      <w:proofErr w:type="gramStart"/>
      <w:r w:rsidRPr="00691A1F">
        <w:t>При этом в случае если техническое задание, проект контракта не содержат условия о предоставлении обязательных документов, подтверждающих соответствие используемого в ходе оказания услуг товара, требованиям, установленным в соответствии с законодательством Российской Федерации, то исполнитель по контракту не освобождается от обязанности использовать и применять товары, которые соответствуют требованиям отраслевого законодательства Российской Федерации.</w:t>
      </w:r>
      <w:proofErr w:type="gramEnd"/>
    </w:p>
    <w:p w:rsidR="00691A1F" w:rsidRPr="00691A1F" w:rsidRDefault="00691A1F" w:rsidP="00691A1F">
      <w:bookmarkStart w:id="19" w:name="dst100020"/>
      <w:bookmarkEnd w:id="19"/>
      <w:r w:rsidRPr="00691A1F">
        <w:t>ФАС России также обращает внимание, что </w:t>
      </w:r>
      <w:hyperlink r:id="rId18" w:anchor="dst101459" w:history="1">
        <w:r w:rsidRPr="00691A1F">
          <w:rPr>
            <w:rStyle w:val="a3"/>
          </w:rPr>
          <w:t>статьей 101</w:t>
        </w:r>
      </w:hyperlink>
      <w:r w:rsidRPr="00691A1F">
        <w:t xml:space="preserve"> Закона о контрактной системе установлено, что заказчик обязан осуществлять </w:t>
      </w:r>
      <w:proofErr w:type="gramStart"/>
      <w:r w:rsidRPr="00691A1F">
        <w:t>контроль за</w:t>
      </w:r>
      <w:proofErr w:type="gramEnd"/>
      <w:r w:rsidRPr="00691A1F">
        <w:t xml:space="preserve"> исполнением поставщиком (подрядчиком, исполнителем) условий контракта в соответствии с законодательством Российской Федерации.</w:t>
      </w:r>
    </w:p>
    <w:p w:rsidR="00691A1F" w:rsidRPr="00691A1F" w:rsidRDefault="00691A1F" w:rsidP="00691A1F">
      <w:bookmarkStart w:id="20" w:name="dst100021"/>
      <w:bookmarkEnd w:id="20"/>
      <w:r w:rsidRPr="00691A1F">
        <w:t xml:space="preserve">ФАС России сообщает, что в соответствии с п. 3.1 - 3.4 "ГОСТ 33387-2015. Межгосударственный стандарт. Дороги автомобильные общего пользования. </w:t>
      </w:r>
      <w:proofErr w:type="spellStart"/>
      <w:r w:rsidRPr="00691A1F">
        <w:t>Противогололедные</w:t>
      </w:r>
      <w:proofErr w:type="spellEnd"/>
      <w:r w:rsidRPr="00691A1F">
        <w:t xml:space="preserve"> материалы. Технические требования" (</w:t>
      </w:r>
      <w:proofErr w:type="gramStart"/>
      <w:r w:rsidRPr="00691A1F">
        <w:t>введен</w:t>
      </w:r>
      <w:proofErr w:type="gramEnd"/>
      <w:r w:rsidRPr="00691A1F">
        <w:t xml:space="preserve"> в действие </w:t>
      </w:r>
      <w:hyperlink r:id="rId19" w:anchor="dst0" w:history="1">
        <w:r w:rsidRPr="00691A1F">
          <w:rPr>
            <w:rStyle w:val="a3"/>
          </w:rPr>
          <w:t>Приказом</w:t>
        </w:r>
      </w:hyperlink>
      <w:r w:rsidRPr="00691A1F">
        <w:t> </w:t>
      </w:r>
      <w:proofErr w:type="spellStart"/>
      <w:r w:rsidRPr="00691A1F">
        <w:t>Росстандарта</w:t>
      </w:r>
      <w:proofErr w:type="spellEnd"/>
      <w:r w:rsidRPr="00691A1F">
        <w:t xml:space="preserve"> от 31.08.2016 N 1003-ст):</w:t>
      </w:r>
    </w:p>
    <w:p w:rsidR="00691A1F" w:rsidRPr="00691A1F" w:rsidRDefault="00691A1F" w:rsidP="00691A1F">
      <w:bookmarkStart w:id="21" w:name="dst100022"/>
      <w:bookmarkEnd w:id="21"/>
      <w:proofErr w:type="spellStart"/>
      <w:r w:rsidRPr="00691A1F">
        <w:t>Противогололедные</w:t>
      </w:r>
      <w:proofErr w:type="spellEnd"/>
      <w:r w:rsidRPr="00691A1F">
        <w:t xml:space="preserve"> материалы (ПГМ) - это твердые, жидкие или комбинированные материалы, применяемые для борьбы с зимней скользкостью на автомобильных дорогах.</w:t>
      </w:r>
    </w:p>
    <w:p w:rsidR="00691A1F" w:rsidRPr="00691A1F" w:rsidRDefault="00691A1F" w:rsidP="00691A1F">
      <w:bookmarkStart w:id="22" w:name="dst100023"/>
      <w:bookmarkEnd w:id="22"/>
      <w:proofErr w:type="spellStart"/>
      <w:r w:rsidRPr="00691A1F">
        <w:t>Противогололедные</w:t>
      </w:r>
      <w:proofErr w:type="spellEnd"/>
      <w:r w:rsidRPr="00691A1F">
        <w:t xml:space="preserve"> реагенты (ПГР) - это химические вещества, способные плавить снежные, ледяные и снежно-ледяные образования на проезжей части, укрепленных обочинах, площадках отдыха, остановках маршрутного транспорта, тротуарах и пешеходных (велосипедных) дорожках. К примеру, хлориды, формиаты или иные соли, удовлетворяющие требованиям указанного стандарта.</w:t>
      </w:r>
    </w:p>
    <w:p w:rsidR="00691A1F" w:rsidRPr="00691A1F" w:rsidRDefault="00691A1F" w:rsidP="00691A1F">
      <w:bookmarkStart w:id="23" w:name="dst100024"/>
      <w:bookmarkEnd w:id="23"/>
      <w:r w:rsidRPr="00691A1F">
        <w:t>Фрикционные материалы (</w:t>
      </w:r>
      <w:proofErr w:type="spellStart"/>
      <w:r w:rsidRPr="00691A1F">
        <w:t>противогололедные</w:t>
      </w:r>
      <w:proofErr w:type="spellEnd"/>
      <w:r w:rsidRPr="00691A1F">
        <w:t>) - это твердые, сыпучие нерастворимые (слаборастворимые) в воде материалы, распределяемые по поверхности дорожного покрытия для ликвидации образования зимней скользкости, путем повышения коэффициента сцепления колес автотранспортных средств, вследствие повышения шероховатости снежно-ледяных отложений.</w:t>
      </w:r>
    </w:p>
    <w:p w:rsidR="00691A1F" w:rsidRPr="00691A1F" w:rsidRDefault="00691A1F" w:rsidP="00691A1F">
      <w:bookmarkStart w:id="24" w:name="dst100025"/>
      <w:bookmarkEnd w:id="24"/>
      <w:r w:rsidRPr="00691A1F">
        <w:lastRenderedPageBreak/>
        <w:t xml:space="preserve">Комбинированные </w:t>
      </w:r>
      <w:proofErr w:type="spellStart"/>
      <w:r w:rsidRPr="00691A1F">
        <w:t>противогололедные</w:t>
      </w:r>
      <w:proofErr w:type="spellEnd"/>
      <w:r w:rsidRPr="00691A1F">
        <w:t xml:space="preserve"> материалы (комбинированные ПГМ) - это многокомпонентные твердые (сыпучие) средства, имеющие в своем составе совокупность не менее одного химического </w:t>
      </w:r>
      <w:proofErr w:type="spellStart"/>
      <w:r w:rsidRPr="00691A1F">
        <w:t>противогололедного</w:t>
      </w:r>
      <w:proofErr w:type="spellEnd"/>
      <w:r w:rsidRPr="00691A1F">
        <w:t xml:space="preserve"> реагента и не менее одного фрикционного материала.</w:t>
      </w:r>
    </w:p>
    <w:p w:rsidR="00691A1F" w:rsidRPr="00691A1F" w:rsidRDefault="00691A1F" w:rsidP="00691A1F">
      <w:bookmarkStart w:id="25" w:name="dst100026"/>
      <w:bookmarkEnd w:id="25"/>
      <w:r w:rsidRPr="00691A1F">
        <w:t xml:space="preserve">Таким образом, в рамках ответа на вышеуказанное обращение рассматривается вопрос в отношении закупок </w:t>
      </w:r>
      <w:proofErr w:type="spellStart"/>
      <w:r w:rsidRPr="00691A1F">
        <w:t>противоголедных</w:t>
      </w:r>
      <w:proofErr w:type="spellEnd"/>
      <w:r w:rsidRPr="00691A1F">
        <w:t xml:space="preserve"> реагентов (далее - ПГР).</w:t>
      </w:r>
    </w:p>
    <w:p w:rsidR="00691A1F" w:rsidRPr="00691A1F" w:rsidRDefault="00691A1F" w:rsidP="00691A1F">
      <w:bookmarkStart w:id="26" w:name="dst100027"/>
      <w:bookmarkEnd w:id="26"/>
      <w:proofErr w:type="gramStart"/>
      <w:r w:rsidRPr="00691A1F">
        <w:t>Согласно </w:t>
      </w:r>
      <w:hyperlink r:id="rId20" w:anchor="dst100057" w:history="1">
        <w:r w:rsidRPr="00691A1F">
          <w:rPr>
            <w:rStyle w:val="a3"/>
          </w:rPr>
          <w:t>статье 3</w:t>
        </w:r>
      </w:hyperlink>
      <w:r w:rsidRPr="00691A1F">
        <w:t> Федерального закона от 10.01.2002 N 7-ФЗ "Об охране окружающей среды" любая хозяйственная и иная деятельность органов государственной власти, органов местного самоуправления, юридических и физических лиц, оказывающая воздействие на окружающую среду, осуществляется на основе принципов презумпции экологической опасности соответствующей деятельности и обязательности проведения государственной экологической экспертизы федерального уровня (далее - ГЭЭ) проектов и иной документации, обосновывающих хозяйственную и иную</w:t>
      </w:r>
      <w:proofErr w:type="gramEnd"/>
      <w:r w:rsidRPr="00691A1F">
        <w:t xml:space="preserve"> деятельность, которая может оказать негативное воздействие на окружающую среду.</w:t>
      </w:r>
    </w:p>
    <w:p w:rsidR="00691A1F" w:rsidRPr="00691A1F" w:rsidRDefault="00691A1F" w:rsidP="00691A1F">
      <w:bookmarkStart w:id="27" w:name="dst100028"/>
      <w:bookmarkEnd w:id="27"/>
      <w:proofErr w:type="gramStart"/>
      <w:r w:rsidRPr="00691A1F">
        <w:t>В соответствии со </w:t>
      </w:r>
      <w:hyperlink r:id="rId21" w:anchor="dst126" w:history="1">
        <w:r w:rsidRPr="00691A1F">
          <w:rPr>
            <w:rStyle w:val="a3"/>
          </w:rPr>
          <w:t>статьей 1</w:t>
        </w:r>
      </w:hyperlink>
      <w:r w:rsidRPr="00691A1F">
        <w:t> Федерального закона от 23.11.1995 N 174-ФЗ "Об экологической экспертизе" (далее - Закон N 174-ФЗ) экологическая экспертиза - установление соответствия документов и (или) документации, обосновывающих намечаемую в связи с реализацией объекта экологической экспертизы хозяйственную и иную деятельность, экологическим требованиям, установленным техническими регламентами и законодательством в области охраны окружающей среды, в целях предотвращения негативного воздействия такой деятельности на окружающую</w:t>
      </w:r>
      <w:proofErr w:type="gramEnd"/>
      <w:r w:rsidRPr="00691A1F">
        <w:t xml:space="preserve"> среду.</w:t>
      </w:r>
    </w:p>
    <w:p w:rsidR="00691A1F" w:rsidRPr="00691A1F" w:rsidRDefault="00691A1F" w:rsidP="00691A1F">
      <w:bookmarkStart w:id="28" w:name="dst100029"/>
      <w:bookmarkEnd w:id="28"/>
      <w:proofErr w:type="gramStart"/>
      <w:r w:rsidRPr="00691A1F">
        <w:t>Согласно </w:t>
      </w:r>
      <w:hyperlink r:id="rId22" w:anchor="dst134" w:history="1">
        <w:r w:rsidRPr="00691A1F">
          <w:rPr>
            <w:rStyle w:val="a3"/>
          </w:rPr>
          <w:t>части 5 статьи 11</w:t>
        </w:r>
      </w:hyperlink>
      <w:r w:rsidRPr="00691A1F">
        <w:t> Закона N 174-ФЗ проекты технической документации на новые технику, технологию, использование которых может оказать воздействие на окружающую среду, а также технической документации на новые вещества, которые могут поступать в природную среду, подлежат государственной экологической экспертизе федерального уровня.</w:t>
      </w:r>
      <w:proofErr w:type="gramEnd"/>
    </w:p>
    <w:p w:rsidR="00691A1F" w:rsidRPr="00691A1F" w:rsidRDefault="00691A1F" w:rsidP="00691A1F">
      <w:bookmarkStart w:id="29" w:name="dst100030"/>
      <w:bookmarkEnd w:id="29"/>
      <w:r w:rsidRPr="00691A1F">
        <w:t>Согласно Рекомендациям </w:t>
      </w:r>
      <w:proofErr w:type="gramStart"/>
      <w:r w:rsidRPr="00691A1F">
        <w:t>Р</w:t>
      </w:r>
      <w:proofErr w:type="gramEnd"/>
      <w:r w:rsidRPr="00691A1F">
        <w:t xml:space="preserve"> 50-605-80-93 (утверждены Приказом </w:t>
      </w:r>
      <w:proofErr w:type="spellStart"/>
      <w:r w:rsidRPr="00691A1F">
        <w:t>ВНИИстандарта</w:t>
      </w:r>
      <w:proofErr w:type="spellEnd"/>
      <w:r w:rsidRPr="00691A1F">
        <w:t xml:space="preserve"> от 09.07.1993 N 18) новая продукция - продукция, впервые изготовленная в стране, отличающаяся от выпускаемой улучшенными свойствами или характеристиками и получающая новое обозначение. К новой продукции относятся также модернизированная и модифицированная продукция.</w:t>
      </w:r>
    </w:p>
    <w:p w:rsidR="00691A1F" w:rsidRPr="00691A1F" w:rsidRDefault="00691A1F" w:rsidP="00691A1F">
      <w:bookmarkStart w:id="30" w:name="dst100031"/>
      <w:bookmarkEnd w:id="30"/>
      <w:proofErr w:type="gramStart"/>
      <w:r w:rsidRPr="00691A1F">
        <w:t>Таким образом, новым веществом, который придается этому понятию </w:t>
      </w:r>
      <w:hyperlink r:id="rId23" w:anchor="dst128" w:history="1">
        <w:r w:rsidRPr="00691A1F">
          <w:rPr>
            <w:rStyle w:val="a3"/>
          </w:rPr>
          <w:t>статьей 11</w:t>
        </w:r>
      </w:hyperlink>
      <w:r w:rsidRPr="00691A1F">
        <w:t> Закона N 174-ФЗ, являются ПГР, техническая документация на которые не имеет действующего положительного заключения ГЭЭ федерального уровня.</w:t>
      </w:r>
      <w:proofErr w:type="gramEnd"/>
    </w:p>
    <w:p w:rsidR="00691A1F" w:rsidRPr="00691A1F" w:rsidRDefault="00691A1F" w:rsidP="00691A1F">
      <w:bookmarkStart w:id="31" w:name="dst100032"/>
      <w:bookmarkEnd w:id="31"/>
      <w:proofErr w:type="gramStart"/>
      <w:r w:rsidRPr="00691A1F">
        <w:t>В соответствии с </w:t>
      </w:r>
      <w:hyperlink r:id="rId24" w:anchor="dst137" w:history="1">
        <w:r w:rsidRPr="00691A1F">
          <w:rPr>
            <w:rStyle w:val="a3"/>
          </w:rPr>
          <w:t>пунктом 8 статьи 11</w:t>
        </w:r>
      </w:hyperlink>
      <w:r w:rsidRPr="00691A1F">
        <w:t> Закона N 174-ФЗ процедуре ГЭЭ подлежат также объекты, указанные в данной статье, в случае внесения изменений в документацию, ранее получившую положительное заключение ГЭЭ федерального уровня, а также в случае реализации такого объекта с отступлениями от документации, получившей положительное заключение ГЭЭ федерального уровня либо в случае истечения срока действия положительного заключения ГЭЭ федерального уровня.</w:t>
      </w:r>
      <w:proofErr w:type="gramEnd"/>
    </w:p>
    <w:p w:rsidR="00691A1F" w:rsidRPr="00691A1F" w:rsidRDefault="00691A1F" w:rsidP="00691A1F">
      <w:bookmarkStart w:id="32" w:name="dst100033"/>
      <w:bookmarkEnd w:id="32"/>
      <w:proofErr w:type="gramStart"/>
      <w:r w:rsidRPr="00691A1F">
        <w:t xml:space="preserve">Таким образом, в случае, если объектом закупки является поставка ПГР, то заказчик устанавливает требование о предоставлении в составе заявки положительного заключения ГЭЭ федерального уровня, при этом, если объектом закупки являются услуги по содержанию объектов дорожного хозяйства и иных территорий населенных пунктов, оказание которых предполагает использование </w:t>
      </w:r>
      <w:r w:rsidRPr="00691A1F">
        <w:lastRenderedPageBreak/>
        <w:t>ПГР, то заказчику необходимо установить в проекте контракта условие об использовании ПГР, имеющих положительное заключения</w:t>
      </w:r>
      <w:proofErr w:type="gramEnd"/>
      <w:r w:rsidRPr="00691A1F">
        <w:t xml:space="preserve"> ГЭЭ федерального уровня, и о предоставлении такого заключения ГЭЭ федерального уровня перед началом выполнения работ.</w:t>
      </w:r>
    </w:p>
    <w:bookmarkStart w:id="33" w:name="dst100034"/>
    <w:bookmarkEnd w:id="33"/>
    <w:p w:rsidR="00691A1F" w:rsidRPr="00691A1F" w:rsidRDefault="00691A1F" w:rsidP="00691A1F">
      <w:r w:rsidRPr="00691A1F">
        <w:fldChar w:fldCharType="begin"/>
      </w:r>
      <w:r w:rsidRPr="00691A1F">
        <w:instrText xml:space="preserve"> HYPERLINK "http://www.consultant.ru/document/cons_doc_LAW_304402/73993ddf6103b3d9cf42262b1d1c552f5c0517b3/" \l "dst100302" </w:instrText>
      </w:r>
      <w:r w:rsidRPr="00691A1F">
        <w:fldChar w:fldCharType="separate"/>
      </w:r>
      <w:r w:rsidRPr="00691A1F">
        <w:rPr>
          <w:rStyle w:val="a3"/>
        </w:rPr>
        <w:t>Статьей 30</w:t>
      </w:r>
      <w:r w:rsidRPr="00691A1F">
        <w:fldChar w:fldCharType="end"/>
      </w:r>
      <w:r w:rsidRPr="00691A1F">
        <w:t> Закона N 174-ФЗ установлен перечень нарушений законодательства Российской Федерации об экологической экспертизе, к которым в том числе относятся:</w:t>
      </w:r>
    </w:p>
    <w:p w:rsidR="00691A1F" w:rsidRPr="00691A1F" w:rsidRDefault="00691A1F" w:rsidP="00691A1F">
      <w:bookmarkStart w:id="34" w:name="dst100035"/>
      <w:bookmarkEnd w:id="34"/>
      <w:r w:rsidRPr="00691A1F">
        <w:t>- непредставление документации на экологическую экспертизу;</w:t>
      </w:r>
    </w:p>
    <w:p w:rsidR="00691A1F" w:rsidRPr="00691A1F" w:rsidRDefault="00691A1F" w:rsidP="00691A1F">
      <w:bookmarkStart w:id="35" w:name="dst100036"/>
      <w:bookmarkEnd w:id="35"/>
      <w:r w:rsidRPr="00691A1F">
        <w:t>- реализация объекта экологической экспертизы без положительного заключения государственной экологической экспертизы;</w:t>
      </w:r>
    </w:p>
    <w:p w:rsidR="00691A1F" w:rsidRPr="00691A1F" w:rsidRDefault="00691A1F" w:rsidP="00691A1F">
      <w:bookmarkStart w:id="36" w:name="dst100037"/>
      <w:bookmarkEnd w:id="36"/>
      <w:r w:rsidRPr="00691A1F">
        <w:t>- осуществление хозяйственной и иной деятельности, не соответствующей документации, которая получила положительное заключение государственной экологической экспертизы.</w:t>
      </w:r>
    </w:p>
    <w:p w:rsidR="00691A1F" w:rsidRPr="00691A1F" w:rsidRDefault="00691A1F" w:rsidP="00691A1F">
      <w:bookmarkStart w:id="37" w:name="dst100038"/>
      <w:bookmarkEnd w:id="37"/>
      <w:r w:rsidRPr="00691A1F">
        <w:t>Таким образом, можно сделать вывод, что использование (применение) ПГР, не получившего положительного заключения государственной экологической экспертизы федерального уровня, содержит признаки нарушения законодательства Российской Федерации об экологической экспертизе.</w:t>
      </w:r>
    </w:p>
    <w:p w:rsidR="00691A1F" w:rsidRPr="00691A1F" w:rsidRDefault="00691A1F" w:rsidP="00691A1F">
      <w:bookmarkStart w:id="38" w:name="dst100039"/>
      <w:bookmarkEnd w:id="38"/>
      <w:proofErr w:type="gramStart"/>
      <w:r w:rsidRPr="00691A1F">
        <w:t>Дополнительно ФАС России сообщает, что в соответствии с </w:t>
      </w:r>
      <w:hyperlink r:id="rId25" w:anchor="dst100005" w:history="1">
        <w:r w:rsidRPr="00691A1F">
          <w:rPr>
            <w:rStyle w:val="a3"/>
          </w:rPr>
          <w:t>пунктом 1</w:t>
        </w:r>
      </w:hyperlink>
      <w:r w:rsidRPr="00691A1F">
        <w:t xml:space="preserve"> Постановления Правительства Российской Федерации от 30.07.2004 N 400 "Об утверждении Положения о Федеральной службе по надзору в сфере природопользования и внесении изменений в Постановление Правительства Российской Федерации от 22.06.2004 N 370" Федеральная служба по надзору в сфере природопользования (далее - </w:t>
      </w:r>
      <w:proofErr w:type="spellStart"/>
      <w:r w:rsidRPr="00691A1F">
        <w:t>Росприроднадзор</w:t>
      </w:r>
      <w:proofErr w:type="spellEnd"/>
      <w:r w:rsidRPr="00691A1F">
        <w:t>) является федеральным органом исполнительной власти, осуществляющим функции по контролю и</w:t>
      </w:r>
      <w:proofErr w:type="gramEnd"/>
      <w:r w:rsidRPr="00691A1F">
        <w:t xml:space="preserve"> надзору в сфере природопользования, а также в пределах своей компетенции в области охраны окружающей среды, в том числе в части, касающейся ограничения негативного техногенного воздействия, в области обращения с отходами (за исключением радиоактивных отходов) и государственной экологической экспертизы, в связи </w:t>
      </w:r>
      <w:proofErr w:type="gramStart"/>
      <w:r w:rsidRPr="00691A1F">
        <w:t>с</w:t>
      </w:r>
      <w:proofErr w:type="gramEnd"/>
      <w:r w:rsidRPr="00691A1F">
        <w:t xml:space="preserve"> чем информацию о признаках нарушения законодательства Российской Федерации об экологической экспертизе заинтересованные лица вправе направлять в </w:t>
      </w:r>
      <w:proofErr w:type="spellStart"/>
      <w:r w:rsidRPr="00691A1F">
        <w:t>Росприроднадзор</w:t>
      </w:r>
      <w:proofErr w:type="spellEnd"/>
      <w:r w:rsidRPr="00691A1F">
        <w:t>.</w:t>
      </w:r>
    </w:p>
    <w:p w:rsidR="00691A1F" w:rsidRPr="00691A1F" w:rsidRDefault="00691A1F" w:rsidP="00691A1F">
      <w:r w:rsidRPr="00691A1F">
        <w:t> </w:t>
      </w:r>
    </w:p>
    <w:p w:rsidR="00E10293" w:rsidRDefault="00E10293">
      <w:bookmarkStart w:id="39" w:name="_GoBack"/>
      <w:bookmarkEnd w:id="39"/>
    </w:p>
    <w:sectPr w:rsidR="00E1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1F"/>
    <w:rsid w:val="00691A1F"/>
    <w:rsid w:val="00E1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A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A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3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99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246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73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07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74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029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24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88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20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940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58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31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46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38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43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77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3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164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20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6006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77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412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80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31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25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64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580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5382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82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571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61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85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860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08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56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98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36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170/e20b1ebe0f1f6c51c75653866d068ffb0da444ef/" TargetMode="External"/><Relationship Id="rId13" Type="http://schemas.openxmlformats.org/officeDocument/2006/relationships/hyperlink" Target="http://www.consultant.ru/document/cons_doc_LAW_304170/1cae86666aac2a3bc0b45916a0bbc0795cc340a2/" TargetMode="External"/><Relationship Id="rId18" Type="http://schemas.openxmlformats.org/officeDocument/2006/relationships/hyperlink" Target="http://www.consultant.ru/document/cons_doc_LAW_304170/f2e8b3154d5a581f7769e611f4ba88f1d19aa810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04402/21f038db00083226b58a7807e8b13accd8c636ab/" TargetMode="External"/><Relationship Id="rId7" Type="http://schemas.openxmlformats.org/officeDocument/2006/relationships/hyperlink" Target="http://www.consultant.ru/document/cons_doc_LAW_304170/e20b1ebe0f1f6c51c75653866d068ffb0da444ef/" TargetMode="External"/><Relationship Id="rId12" Type="http://schemas.openxmlformats.org/officeDocument/2006/relationships/hyperlink" Target="http://www.consultant.ru/document/cons_doc_LAW_304170/1cae86666aac2a3bc0b45916a0bbc0795cc340a2/" TargetMode="External"/><Relationship Id="rId17" Type="http://schemas.openxmlformats.org/officeDocument/2006/relationships/hyperlink" Target="http://www.consultant.ru/document/cons_doc_LAW_304170/" TargetMode="External"/><Relationship Id="rId25" Type="http://schemas.openxmlformats.org/officeDocument/2006/relationships/hyperlink" Target="http://www.consultant.ru/document/cons_doc_LAW_301271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04170/16d1aac5e48a5afa2b4e5d699ec6ae2e678a5930/" TargetMode="External"/><Relationship Id="rId20" Type="http://schemas.openxmlformats.org/officeDocument/2006/relationships/hyperlink" Target="http://www.consultant.ru/document/cons_doc_LAW_287111/63cffa613548fd4e5cd3b5eaf93c979c98307761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91363/" TargetMode="External"/><Relationship Id="rId11" Type="http://schemas.openxmlformats.org/officeDocument/2006/relationships/hyperlink" Target="http://www.consultant.ru/document/cons_doc_LAW_304170/16d1aac5e48a5afa2b4e5d699ec6ae2e678a5930/" TargetMode="External"/><Relationship Id="rId24" Type="http://schemas.openxmlformats.org/officeDocument/2006/relationships/hyperlink" Target="http://www.consultant.ru/document/cons_doc_LAW_304402/269db2bc04cca9aba562fc2ff02d0b99376478c0/" TargetMode="External"/><Relationship Id="rId5" Type="http://schemas.openxmlformats.org/officeDocument/2006/relationships/hyperlink" Target="http://www.consultant.ru/document/cons_doc_LAW_304170/" TargetMode="External"/><Relationship Id="rId15" Type="http://schemas.openxmlformats.org/officeDocument/2006/relationships/hyperlink" Target="http://www.consultant.ru/document/cons_doc_LAW_304170/1cae86666aac2a3bc0b45916a0bbc0795cc340a2/" TargetMode="External"/><Relationship Id="rId23" Type="http://schemas.openxmlformats.org/officeDocument/2006/relationships/hyperlink" Target="http://www.consultant.ru/document/cons_doc_LAW_304402/269db2bc04cca9aba562fc2ff02d0b99376478c0/" TargetMode="External"/><Relationship Id="rId10" Type="http://schemas.openxmlformats.org/officeDocument/2006/relationships/hyperlink" Target="http://www.consultant.ru/document/cons_doc_LAW_304170/d6aec91603ff628ea274b8552ce2849e06e0aa4c/" TargetMode="External"/><Relationship Id="rId19" Type="http://schemas.openxmlformats.org/officeDocument/2006/relationships/hyperlink" Target="http://www.consultant.ru/document/cons_doc_LAW_2758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04170/d6aec91603ff628ea274b8552ce2849e06e0aa4c/" TargetMode="External"/><Relationship Id="rId14" Type="http://schemas.openxmlformats.org/officeDocument/2006/relationships/hyperlink" Target="http://www.consultant.ru/document/cons_doc_LAW_304170/1cae86666aac2a3bc0b45916a0bbc0795cc340a2/" TargetMode="External"/><Relationship Id="rId22" Type="http://schemas.openxmlformats.org/officeDocument/2006/relationships/hyperlink" Target="http://www.consultant.ru/document/cons_doc_LAW_304402/269db2bc04cca9aba562fc2ff02d0b99376478c0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Карелина Мария Евгеньевна</dc:creator>
  <cp:lastModifiedBy>Карелина Мария Евгеньевна</cp:lastModifiedBy>
  <cp:revision>1</cp:revision>
  <dcterms:created xsi:type="dcterms:W3CDTF">2018-09-25T09:17:00Z</dcterms:created>
  <dcterms:modified xsi:type="dcterms:W3CDTF">2018-09-25T09:17:00Z</dcterms:modified>
</cp:coreProperties>
</file>