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D45" w:rsidRPr="00506784" w:rsidRDefault="00774FA5" w:rsidP="00167A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784">
        <w:rPr>
          <w:rFonts w:ascii="Times New Roman" w:hAnsi="Times New Roman" w:cs="Times New Roman"/>
          <w:b/>
          <w:sz w:val="28"/>
          <w:szCs w:val="28"/>
        </w:rPr>
        <w:t>Метод</w:t>
      </w:r>
      <w:r w:rsidR="00167AAE" w:rsidRPr="00506784">
        <w:rPr>
          <w:rFonts w:ascii="Times New Roman" w:hAnsi="Times New Roman" w:cs="Times New Roman"/>
          <w:b/>
          <w:sz w:val="28"/>
          <w:szCs w:val="28"/>
        </w:rPr>
        <w:t>и</w:t>
      </w:r>
      <w:r w:rsidRPr="00506784">
        <w:rPr>
          <w:rFonts w:ascii="Times New Roman" w:hAnsi="Times New Roman" w:cs="Times New Roman"/>
          <w:b/>
          <w:sz w:val="28"/>
          <w:szCs w:val="28"/>
        </w:rPr>
        <w:t>ческие рекомендации по закупке медицинских газов:</w:t>
      </w:r>
    </w:p>
    <w:p w:rsidR="00774FA5" w:rsidRPr="00506784" w:rsidRDefault="00506784" w:rsidP="0060132F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784">
        <w:rPr>
          <w:rFonts w:ascii="Times New Roman" w:hAnsi="Times New Roman" w:cs="Times New Roman"/>
          <w:sz w:val="28"/>
          <w:szCs w:val="28"/>
        </w:rPr>
        <w:t>Согласно ГРЛС</w:t>
      </w:r>
      <w:r w:rsidR="0060132F" w:rsidRPr="00506784">
        <w:rPr>
          <w:rFonts w:ascii="Times New Roman" w:hAnsi="Times New Roman" w:cs="Times New Roman"/>
          <w:sz w:val="28"/>
          <w:szCs w:val="28"/>
        </w:rPr>
        <w:t xml:space="preserve"> </w:t>
      </w:r>
      <w:r w:rsidR="00774FA5" w:rsidRPr="00506784">
        <w:rPr>
          <w:rFonts w:ascii="Times New Roman" w:hAnsi="Times New Roman" w:cs="Times New Roman"/>
          <w:sz w:val="28"/>
          <w:szCs w:val="28"/>
        </w:rPr>
        <w:t xml:space="preserve"> </w:t>
      </w:r>
      <w:r w:rsidR="0060132F" w:rsidRPr="00506784">
        <w:rPr>
          <w:rFonts w:ascii="Times New Roman" w:hAnsi="Times New Roman" w:cs="Times New Roman"/>
          <w:sz w:val="28"/>
          <w:szCs w:val="28"/>
        </w:rPr>
        <w:t>к</w:t>
      </w:r>
      <w:r w:rsidR="00774FA5" w:rsidRPr="00506784">
        <w:rPr>
          <w:rFonts w:ascii="Times New Roman" w:hAnsi="Times New Roman" w:cs="Times New Roman"/>
          <w:sz w:val="28"/>
          <w:szCs w:val="28"/>
        </w:rPr>
        <w:t xml:space="preserve">ислород </w:t>
      </w:r>
      <w:r w:rsidR="00774FA5" w:rsidRPr="00506784">
        <w:rPr>
          <w:rFonts w:ascii="Times New Roman" w:hAnsi="Times New Roman" w:cs="Times New Roman"/>
          <w:b/>
          <w:sz w:val="28"/>
          <w:szCs w:val="28"/>
        </w:rPr>
        <w:t>газообразный</w:t>
      </w:r>
      <w:r w:rsidR="00774FA5" w:rsidRPr="00506784">
        <w:rPr>
          <w:rFonts w:ascii="Times New Roman" w:hAnsi="Times New Roman" w:cs="Times New Roman"/>
          <w:sz w:val="28"/>
          <w:szCs w:val="28"/>
        </w:rPr>
        <w:t xml:space="preserve"> и </w:t>
      </w:r>
      <w:r w:rsidR="0060132F" w:rsidRPr="00506784">
        <w:rPr>
          <w:rFonts w:ascii="Times New Roman" w:hAnsi="Times New Roman" w:cs="Times New Roman"/>
          <w:sz w:val="28"/>
          <w:szCs w:val="28"/>
        </w:rPr>
        <w:t>а</w:t>
      </w:r>
      <w:r w:rsidR="00774FA5" w:rsidRPr="00506784">
        <w:rPr>
          <w:rFonts w:ascii="Times New Roman" w:hAnsi="Times New Roman" w:cs="Times New Roman"/>
          <w:sz w:val="28"/>
          <w:szCs w:val="28"/>
        </w:rPr>
        <w:t xml:space="preserve">зот газообразный </w:t>
      </w:r>
      <w:r w:rsidR="0060132F" w:rsidRPr="0050678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0132F" w:rsidRPr="00506784">
        <w:rPr>
          <w:rFonts w:ascii="Times New Roman" w:hAnsi="Times New Roman" w:cs="Times New Roman"/>
          <w:sz w:val="28"/>
          <w:szCs w:val="28"/>
        </w:rPr>
        <w:t>динитрогена</w:t>
      </w:r>
      <w:proofErr w:type="spellEnd"/>
      <w:r w:rsidR="0060132F" w:rsidRPr="00506784">
        <w:rPr>
          <w:rFonts w:ascii="Times New Roman" w:hAnsi="Times New Roman" w:cs="Times New Roman"/>
          <w:sz w:val="28"/>
          <w:szCs w:val="28"/>
        </w:rPr>
        <w:t xml:space="preserve"> оксид) </w:t>
      </w:r>
      <w:r w:rsidR="00774FA5" w:rsidRPr="00506784">
        <w:rPr>
          <w:rFonts w:ascii="Times New Roman" w:hAnsi="Times New Roman" w:cs="Times New Roman"/>
          <w:sz w:val="28"/>
          <w:szCs w:val="28"/>
        </w:rPr>
        <w:t xml:space="preserve">относятся к лекарственным препаратам. </w:t>
      </w:r>
      <w:r w:rsidR="0060132F" w:rsidRPr="00506784">
        <w:rPr>
          <w:rFonts w:ascii="Times New Roman" w:hAnsi="Times New Roman" w:cs="Times New Roman"/>
          <w:sz w:val="28"/>
          <w:szCs w:val="28"/>
        </w:rPr>
        <w:t>Следовательно,</w:t>
      </w:r>
      <w:r w:rsidR="00774FA5" w:rsidRPr="00506784">
        <w:rPr>
          <w:rFonts w:ascii="Times New Roman" w:hAnsi="Times New Roman" w:cs="Times New Roman"/>
          <w:sz w:val="28"/>
          <w:szCs w:val="28"/>
        </w:rPr>
        <w:t xml:space="preserve"> на них распространяется требования Постановления Правительства Российской Федерации от 15 ноября 2017 года №1380 и </w:t>
      </w:r>
      <w:r w:rsidR="00774FA5" w:rsidRPr="0050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РФ от 8 февраля 2017 г. № 145, обязательность применения федерального типового проекта контракта  и расчета НМЦК. </w:t>
      </w:r>
      <w:r w:rsidR="0060132F" w:rsidRPr="0050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баллона = дополнительный показатель, который требует обоснования. </w:t>
      </w:r>
    </w:p>
    <w:p w:rsidR="00774FA5" w:rsidRPr="00506784" w:rsidRDefault="00774FA5" w:rsidP="00774FA5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Закупка  </w:t>
      </w:r>
      <w:r w:rsidR="0060132F" w:rsidRPr="00506784">
        <w:rPr>
          <w:rFonts w:ascii="Times New Roman" w:hAnsi="Times New Roman" w:cs="Times New Roman"/>
          <w:sz w:val="28"/>
          <w:szCs w:val="28"/>
        </w:rPr>
        <w:t>к</w:t>
      </w:r>
      <w:r w:rsidRPr="00506784">
        <w:rPr>
          <w:rFonts w:ascii="Times New Roman" w:hAnsi="Times New Roman" w:cs="Times New Roman"/>
          <w:sz w:val="28"/>
          <w:szCs w:val="28"/>
        </w:rPr>
        <w:t xml:space="preserve">ислорода газообразного и </w:t>
      </w:r>
      <w:r w:rsidR="0060132F" w:rsidRPr="00506784">
        <w:rPr>
          <w:rFonts w:ascii="Times New Roman" w:hAnsi="Times New Roman" w:cs="Times New Roman"/>
          <w:sz w:val="28"/>
          <w:szCs w:val="28"/>
        </w:rPr>
        <w:t>а</w:t>
      </w:r>
      <w:r w:rsidRPr="00506784">
        <w:rPr>
          <w:rFonts w:ascii="Times New Roman" w:hAnsi="Times New Roman" w:cs="Times New Roman"/>
          <w:sz w:val="28"/>
          <w:szCs w:val="28"/>
        </w:rPr>
        <w:t xml:space="preserve">зота газообразного осуществляется по каталогу </w:t>
      </w:r>
      <w:r w:rsidRPr="00506784">
        <w:rPr>
          <w:rFonts w:ascii="Times New Roman" w:hAnsi="Times New Roman" w:cs="Times New Roman"/>
          <w:sz w:val="28"/>
          <w:szCs w:val="28"/>
          <w:u w:val="single"/>
        </w:rPr>
        <w:t>«Медицинские газы (газы сжатые)»</w:t>
      </w:r>
      <w:r w:rsidRPr="005067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4FA5" w:rsidRPr="00506784" w:rsidRDefault="00774FA5" w:rsidP="00774FA5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784">
        <w:rPr>
          <w:rFonts w:ascii="Times New Roman" w:hAnsi="Times New Roman" w:cs="Times New Roman"/>
          <w:sz w:val="28"/>
          <w:szCs w:val="28"/>
        </w:rPr>
        <w:t xml:space="preserve">Кислород медицинский </w:t>
      </w:r>
      <w:r w:rsidRPr="00506784">
        <w:rPr>
          <w:rFonts w:ascii="Times New Roman" w:hAnsi="Times New Roman" w:cs="Times New Roman"/>
          <w:b/>
          <w:sz w:val="28"/>
          <w:szCs w:val="28"/>
        </w:rPr>
        <w:t>жидкий</w:t>
      </w:r>
      <w:r w:rsidRPr="00506784">
        <w:rPr>
          <w:rFonts w:ascii="Times New Roman" w:hAnsi="Times New Roman" w:cs="Times New Roman"/>
          <w:sz w:val="28"/>
          <w:szCs w:val="28"/>
        </w:rPr>
        <w:t xml:space="preserve"> относится к фармацевтическим субстанциям, </w:t>
      </w:r>
      <w:r w:rsidR="0060132F" w:rsidRPr="00506784">
        <w:rPr>
          <w:rFonts w:ascii="Times New Roman" w:hAnsi="Times New Roman" w:cs="Times New Roman"/>
          <w:sz w:val="28"/>
          <w:szCs w:val="28"/>
        </w:rPr>
        <w:t>следовательно,</w:t>
      </w:r>
      <w:r w:rsidRPr="00506784">
        <w:rPr>
          <w:rFonts w:ascii="Times New Roman" w:hAnsi="Times New Roman" w:cs="Times New Roman"/>
          <w:sz w:val="28"/>
          <w:szCs w:val="28"/>
        </w:rPr>
        <w:t xml:space="preserve"> на него не распространяются указанные выше требования. Закупка такого газа осуществляется по каталогу </w:t>
      </w:r>
      <w:r w:rsidRPr="00506784">
        <w:rPr>
          <w:rFonts w:ascii="Times New Roman" w:hAnsi="Times New Roman" w:cs="Times New Roman"/>
          <w:sz w:val="28"/>
          <w:szCs w:val="28"/>
          <w:u w:val="single"/>
        </w:rPr>
        <w:t>«Медицинские газы (газы сжиженные)»</w:t>
      </w:r>
      <w:r w:rsidRPr="00506784">
        <w:rPr>
          <w:rFonts w:ascii="Times New Roman" w:hAnsi="Times New Roman" w:cs="Times New Roman"/>
          <w:sz w:val="28"/>
          <w:szCs w:val="28"/>
        </w:rPr>
        <w:t xml:space="preserve">. В лоте-плана графика не следует устанавливать «Тип» </w:t>
      </w:r>
      <w:proofErr w:type="gramStart"/>
      <w:r w:rsidRPr="00506784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506784">
        <w:rPr>
          <w:rFonts w:ascii="Times New Roman" w:hAnsi="Times New Roman" w:cs="Times New Roman"/>
          <w:sz w:val="28"/>
          <w:szCs w:val="28"/>
        </w:rPr>
        <w:t xml:space="preserve">Лекарственные препараты» так как это не лекарственный препарат, а фармацевтическая субстанция. </w:t>
      </w:r>
    </w:p>
    <w:p w:rsidR="00774FA5" w:rsidRPr="00506784" w:rsidRDefault="00774FA5" w:rsidP="00774FA5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784">
        <w:rPr>
          <w:rFonts w:ascii="Times New Roman" w:hAnsi="Times New Roman" w:cs="Times New Roman"/>
          <w:sz w:val="28"/>
          <w:szCs w:val="28"/>
        </w:rPr>
        <w:t>Требование лицензии иденти</w:t>
      </w:r>
      <w:r w:rsidR="00506784" w:rsidRPr="00506784">
        <w:rPr>
          <w:rFonts w:ascii="Times New Roman" w:hAnsi="Times New Roman" w:cs="Times New Roman"/>
          <w:sz w:val="28"/>
          <w:szCs w:val="28"/>
        </w:rPr>
        <w:t>чно на обе группы каталога КТРУ: «</w:t>
      </w:r>
      <w:r w:rsidR="00506784" w:rsidRPr="00506784">
        <w:rPr>
          <w:rFonts w:ascii="Times New Roman" w:hAnsi="Times New Roman" w:cs="Times New Roman"/>
          <w:noProof/>
          <w:sz w:val="28"/>
          <w:szCs w:val="28"/>
        </w:rPr>
        <w:t>В составе второй</w:t>
      </w:r>
      <w:r w:rsidR="00506784" w:rsidRPr="00506784">
        <w:rPr>
          <w:rFonts w:ascii="Times New Roman" w:hAnsi="Times New Roman" w:cs="Times New Roman"/>
          <w:sz w:val="28"/>
          <w:szCs w:val="28"/>
        </w:rPr>
        <w:t xml:space="preserve"> части заявки участнику электронного аукциона необходимо предоставить копии действующих лицензий: на осуществление фармацевтической деятельности в сфере обращения лекарственных сре</w:t>
      </w:r>
      <w:proofErr w:type="gramStart"/>
      <w:r w:rsidR="00506784" w:rsidRPr="00506784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506784" w:rsidRPr="00506784">
        <w:rPr>
          <w:rFonts w:ascii="Times New Roman" w:hAnsi="Times New Roman" w:cs="Times New Roman"/>
          <w:sz w:val="28"/>
          <w:szCs w:val="28"/>
        </w:rPr>
        <w:t>я медицинского применения с правом оптовой торговли – для поставщика или лицензия на производство лекарственных средств: Производство, хранение и реализация газов медицинских - для производителя</w:t>
      </w:r>
      <w:r w:rsidR="00506784" w:rsidRPr="0050678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74FA5" w:rsidRPr="00506784" w:rsidRDefault="00774FA5" w:rsidP="00774FA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74FA5" w:rsidRPr="00506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348C3"/>
    <w:multiLevelType w:val="hybridMultilevel"/>
    <w:tmpl w:val="8E7A6DC0"/>
    <w:lvl w:ilvl="0" w:tplc="EBCCAC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D6553"/>
    <w:multiLevelType w:val="hybridMultilevel"/>
    <w:tmpl w:val="778217B4"/>
    <w:lvl w:ilvl="0" w:tplc="167E4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C93016"/>
    <w:multiLevelType w:val="hybridMultilevel"/>
    <w:tmpl w:val="BFA0F58A"/>
    <w:lvl w:ilvl="0" w:tplc="B4ACDA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FA5"/>
    <w:rsid w:val="00167AAE"/>
    <w:rsid w:val="00506784"/>
    <w:rsid w:val="0060132F"/>
    <w:rsid w:val="00774FA5"/>
    <w:rsid w:val="00E4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FA5"/>
    <w:pPr>
      <w:ind w:left="720"/>
      <w:contextualSpacing/>
    </w:pPr>
  </w:style>
  <w:style w:type="paragraph" w:styleId="a4">
    <w:name w:val="No Spacing"/>
    <w:uiPriority w:val="1"/>
    <w:qFormat/>
    <w:rsid w:val="00774F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FA5"/>
    <w:pPr>
      <w:ind w:left="720"/>
      <w:contextualSpacing/>
    </w:pPr>
  </w:style>
  <w:style w:type="paragraph" w:styleId="a4">
    <w:name w:val="No Spacing"/>
    <w:uiPriority w:val="1"/>
    <w:qFormat/>
    <w:rsid w:val="00774F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Паршина Елена Александровна</dc:creator>
  <cp:lastModifiedBy>Паршина Елена Александровна</cp:lastModifiedBy>
  <cp:revision>2</cp:revision>
  <cp:lastPrinted>2018-03-28T14:47:00Z</cp:lastPrinted>
  <dcterms:created xsi:type="dcterms:W3CDTF">2018-04-03T05:53:00Z</dcterms:created>
  <dcterms:modified xsi:type="dcterms:W3CDTF">2018-04-03T05:53:00Z</dcterms:modified>
</cp:coreProperties>
</file>