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5537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D6553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>: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3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>
        <w:rPr>
          <w:rFonts w:ascii="Times New Roman" w:hAnsi="Times New Roman"/>
          <w:sz w:val="28"/>
          <w:szCs w:val="28"/>
        </w:rPr>
        <w:t>Главное</w:t>
      </w:r>
      <w:r w:rsidRPr="00AB4A36">
        <w:rPr>
          <w:rFonts w:ascii="Times New Roman" w:hAnsi="Times New Roman"/>
          <w:sz w:val="28"/>
          <w:szCs w:val="28"/>
        </w:rPr>
        <w:t xml:space="preserve"> управлени</w:t>
      </w:r>
      <w:r w:rsidR="000569A2">
        <w:rPr>
          <w:rFonts w:ascii="Times New Roman" w:hAnsi="Times New Roman"/>
          <w:sz w:val="28"/>
          <w:szCs w:val="28"/>
        </w:rPr>
        <w:t>е</w:t>
      </w:r>
      <w:r w:rsidRPr="00AB4A36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31523" w:rsidRPr="00E31523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Самарской области от 29.12.2015 </w:t>
      </w:r>
      <w:r w:rsidR="0001529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31523" w:rsidRPr="00E31523">
        <w:rPr>
          <w:rFonts w:ascii="Times New Roman" w:hAnsi="Times New Roman"/>
          <w:sz w:val="28"/>
          <w:szCs w:val="28"/>
        </w:rPr>
        <w:t xml:space="preserve"> № 895 (далее</w:t>
      </w:r>
      <w:r w:rsidR="004D26EA">
        <w:rPr>
          <w:rFonts w:ascii="Times New Roman" w:hAnsi="Times New Roman"/>
          <w:sz w:val="28"/>
          <w:szCs w:val="28"/>
        </w:rPr>
        <w:t xml:space="preserve"> </w:t>
      </w:r>
      <w:r w:rsidR="004D26EA" w:rsidRPr="00AB4A36">
        <w:rPr>
          <w:rFonts w:ascii="Times New Roman" w:hAnsi="Times New Roman"/>
          <w:sz w:val="28"/>
          <w:szCs w:val="28"/>
        </w:rPr>
        <w:t>–</w:t>
      </w:r>
      <w:r w:rsidR="00E31523" w:rsidRPr="00E31523">
        <w:rPr>
          <w:rFonts w:ascii="Times New Roman" w:hAnsi="Times New Roman"/>
          <w:sz w:val="28"/>
          <w:szCs w:val="28"/>
        </w:rPr>
        <w:t xml:space="preserve"> постановление)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</w:t>
      </w:r>
      <w:r w:rsidR="00196E72">
        <w:rPr>
          <w:rFonts w:ascii="Times New Roman" w:hAnsi="Times New Roman"/>
          <w:sz w:val="28"/>
          <w:szCs w:val="28"/>
        </w:rPr>
        <w:t>, унитарными предприятиями</w:t>
      </w:r>
      <w:r w:rsidR="00E31523" w:rsidRPr="00E31523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услуг)»</w:t>
      </w:r>
      <w:r w:rsidR="001F0D06">
        <w:rPr>
          <w:rFonts w:ascii="Times New Roman" w:hAnsi="Times New Roman"/>
          <w:sz w:val="28"/>
          <w:szCs w:val="28"/>
        </w:rPr>
        <w:t xml:space="preserve"> (далее - проект </w:t>
      </w:r>
      <w:r w:rsidR="00D65537">
        <w:rPr>
          <w:rFonts w:ascii="Times New Roman" w:hAnsi="Times New Roman"/>
          <w:sz w:val="28"/>
          <w:szCs w:val="28"/>
        </w:rPr>
        <w:t>постановления</w:t>
      </w:r>
      <w:r w:rsidR="001F0D06">
        <w:rPr>
          <w:rFonts w:ascii="Times New Roman" w:hAnsi="Times New Roman"/>
          <w:sz w:val="28"/>
          <w:szCs w:val="28"/>
        </w:rPr>
        <w:t>)</w:t>
      </w:r>
      <w:r w:rsidR="00704DC9">
        <w:rPr>
          <w:rFonts w:ascii="Times New Roman" w:hAnsi="Times New Roman"/>
          <w:sz w:val="28"/>
          <w:szCs w:val="28"/>
        </w:rPr>
        <w:t>.</w:t>
      </w:r>
    </w:p>
    <w:p w:rsidR="00704DC9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04DC9">
        <w:rPr>
          <w:rFonts w:ascii="Times New Roman" w:hAnsi="Times New Roman"/>
          <w:sz w:val="28"/>
          <w:szCs w:val="28"/>
        </w:rPr>
        <w:t>Предполагаемая дата вступления в си</w:t>
      </w:r>
      <w:r w:rsidR="00CD1D5B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704DC9">
        <w:rPr>
          <w:rFonts w:ascii="Times New Roman" w:hAnsi="Times New Roman"/>
          <w:sz w:val="28"/>
          <w:szCs w:val="28"/>
        </w:rPr>
        <w:t>случае его принятия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31523">
        <w:rPr>
          <w:rFonts w:ascii="Times New Roman" w:hAnsi="Times New Roman"/>
          <w:sz w:val="28"/>
          <w:szCs w:val="28"/>
        </w:rPr>
        <w:t xml:space="preserve">01 </w:t>
      </w:r>
      <w:r w:rsidR="00DA6B04">
        <w:rPr>
          <w:rFonts w:ascii="Times New Roman" w:hAnsi="Times New Roman"/>
          <w:sz w:val="28"/>
          <w:szCs w:val="28"/>
        </w:rPr>
        <w:t>апреля</w:t>
      </w:r>
      <w:r w:rsidR="00E31523">
        <w:rPr>
          <w:rFonts w:ascii="Times New Roman" w:hAnsi="Times New Roman"/>
          <w:sz w:val="28"/>
          <w:szCs w:val="28"/>
        </w:rPr>
        <w:t xml:space="preserve"> 201</w:t>
      </w:r>
      <w:r w:rsidR="00DA0B6C">
        <w:rPr>
          <w:rFonts w:ascii="Times New Roman" w:hAnsi="Times New Roman"/>
          <w:sz w:val="28"/>
          <w:szCs w:val="28"/>
        </w:rPr>
        <w:t>8</w:t>
      </w:r>
      <w:r w:rsidR="00E3152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D1D5B" w:rsidRPr="00CD1D5B" w:rsidRDefault="00704DC9" w:rsidP="00CD1D5B">
      <w:pPr>
        <w:pStyle w:val="1"/>
        <w:spacing w:before="0"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Поряд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ка </w:t>
      </w:r>
      <w:proofErr w:type="gramStart"/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</w:t>
      </w:r>
      <w:proofErr w:type="gramEnd"/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экспертизы нормативных правовых актов Самарской области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196E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196E72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содержит положения, изменяющие ранее предусмотренные нормативными правовыми актами Самарской области обязанности, запреты и ограничения для субъектов предпринимательской и инвестиционной деятельности</w:t>
      </w:r>
      <w:r w:rsidR="00DA6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D3E" w:rsidRPr="00196E72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  <w:t>проблемы, на решение которой направлен закрепленный нормативным актом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 регулирования, оценка негативных эффектов, возникающих в связи с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6E72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196E72" w:rsidRPr="00196E72" w:rsidRDefault="00196E72" w:rsidP="00196E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24F8" w:rsidRPr="00196E72">
        <w:rPr>
          <w:rFonts w:ascii="Times New Roman" w:hAnsi="Times New Roman"/>
          <w:sz w:val="28"/>
          <w:szCs w:val="28"/>
        </w:rPr>
        <w:t xml:space="preserve">Основной целью проекта постановления </w:t>
      </w:r>
      <w:r w:rsidR="00141FF9">
        <w:rPr>
          <w:rFonts w:ascii="Times New Roman" w:hAnsi="Times New Roman"/>
          <w:sz w:val="28"/>
          <w:szCs w:val="28"/>
        </w:rPr>
        <w:t>является</w:t>
      </w:r>
      <w:r w:rsidR="003324F8" w:rsidRPr="00196E72">
        <w:rPr>
          <w:rFonts w:ascii="Times New Roman" w:hAnsi="Times New Roman"/>
          <w:sz w:val="28"/>
          <w:szCs w:val="28"/>
        </w:rPr>
        <w:t xml:space="preserve"> </w:t>
      </w:r>
      <w:r w:rsidRPr="00196E72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>я</w:t>
      </w:r>
      <w:r w:rsidRPr="00196E72">
        <w:rPr>
          <w:rFonts w:ascii="Times New Roman" w:hAnsi="Times New Roman"/>
          <w:sz w:val="28"/>
          <w:szCs w:val="28"/>
        </w:rPr>
        <w:t xml:space="preserve"> средств областного бюджета </w:t>
      </w:r>
      <w:r>
        <w:rPr>
          <w:rFonts w:ascii="Times New Roman" w:hAnsi="Times New Roman"/>
          <w:sz w:val="28"/>
          <w:szCs w:val="28"/>
        </w:rPr>
        <w:t>путем</w:t>
      </w:r>
      <w:r w:rsidRPr="00196E72">
        <w:rPr>
          <w:rFonts w:ascii="Times New Roman" w:hAnsi="Times New Roman"/>
          <w:sz w:val="28"/>
          <w:szCs w:val="28"/>
        </w:rPr>
        <w:t xml:space="preserve">  измен</w:t>
      </w:r>
      <w:r>
        <w:rPr>
          <w:rFonts w:ascii="Times New Roman" w:hAnsi="Times New Roman"/>
          <w:sz w:val="28"/>
          <w:szCs w:val="28"/>
        </w:rPr>
        <w:t>ения</w:t>
      </w:r>
      <w:r w:rsidRPr="00196E72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196E72">
        <w:rPr>
          <w:rFonts w:ascii="Times New Roman" w:hAnsi="Times New Roman"/>
          <w:sz w:val="28"/>
          <w:szCs w:val="28"/>
        </w:rPr>
        <w:t xml:space="preserve"> 2 Приложения 2 в части установления предельных цен на автомобильное топливо  на  </w:t>
      </w:r>
      <w:r w:rsidR="006923F1">
        <w:rPr>
          <w:rFonts w:ascii="Times New Roman" w:hAnsi="Times New Roman"/>
          <w:sz w:val="28"/>
          <w:szCs w:val="28"/>
        </w:rPr>
        <w:t>2</w:t>
      </w:r>
      <w:r w:rsidRPr="00196E72">
        <w:rPr>
          <w:rFonts w:ascii="Times New Roman" w:hAnsi="Times New Roman"/>
          <w:sz w:val="28"/>
          <w:szCs w:val="28"/>
        </w:rPr>
        <w:t>-й квартал 201</w:t>
      </w:r>
      <w:r w:rsidR="00DA0B6C">
        <w:rPr>
          <w:rFonts w:ascii="Times New Roman" w:hAnsi="Times New Roman"/>
          <w:sz w:val="28"/>
          <w:szCs w:val="28"/>
        </w:rPr>
        <w:t>8</w:t>
      </w:r>
      <w:r w:rsidRPr="00196E72">
        <w:rPr>
          <w:rFonts w:ascii="Times New Roman" w:hAnsi="Times New Roman"/>
          <w:sz w:val="28"/>
          <w:szCs w:val="28"/>
        </w:rPr>
        <w:t xml:space="preserve"> года.</w:t>
      </w:r>
    </w:p>
    <w:p w:rsidR="00196E72" w:rsidRPr="00196E72" w:rsidRDefault="00196E72" w:rsidP="00196E72">
      <w:pPr>
        <w:pStyle w:val="ConsPlusNormal"/>
        <w:spacing w:line="360" w:lineRule="auto"/>
        <w:ind w:firstLine="708"/>
        <w:jc w:val="both"/>
        <w:rPr>
          <w:lang w:eastAsia="en-US"/>
        </w:rPr>
      </w:pPr>
      <w:r w:rsidRPr="00196E72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324F8" w:rsidRPr="003324F8" w:rsidRDefault="003324F8" w:rsidP="00252CE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24F8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1.6.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4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Срок, в течение которого принимались предложения заинтересованных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>лиц при проведении публичных консультаций (</w:t>
      </w:r>
      <w:r w:rsidR="00D91F2A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885B3B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начало: 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30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324F8" w:rsidRPr="00885B3B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окончание: 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13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02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4D1DD4" w:rsidRPr="00C9767C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5749B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уполномоченному по защите прав предпринимателей в Самарской области 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исх. ГУОТ-14-03/</w:t>
      </w:r>
      <w:r w:rsidR="00340135" w:rsidRPr="00C9767C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40135" w:rsidRPr="00C976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40135" w:rsidRPr="00C97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40135" w:rsidRPr="00C976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регионального отделения 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Общероссийской общественной организации «Деловая Россия» 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исх. ГУОТ-14-03/</w:t>
      </w:r>
      <w:r w:rsidR="00500353" w:rsidRPr="00C9767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0353" w:rsidRPr="00C976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00353" w:rsidRPr="00C97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00353" w:rsidRPr="00C976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Также с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оответствующие уведомления 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D06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письмом </w:t>
      </w:r>
      <w:r w:rsid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</w:t>
      </w:r>
      <w:r w:rsidR="00C3572B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№ 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направлены </w:t>
      </w:r>
      <w:r w:rsidR="00C3572B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президенту Торгово-промышленной палаты Самарской области 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В.П. Фомичеву, </w:t>
      </w:r>
      <w:r w:rsidR="00C3572B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D1DD4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председателю</w:t>
      </w:r>
      <w:r w:rsidR="00CD5283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Самарского </w:t>
      </w:r>
      <w:r w:rsidR="004D1DD4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регионального отделения </w:t>
      </w:r>
      <w:r w:rsidR="00CD5283" w:rsidRPr="00C976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Общероссийской общественной организации малого и среднего предпринимательства 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«Опора России» Л.И. Ермоленко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ГУОТ-14-03/93 от 30.01.2018)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правления 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«Ассоциаци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 предпринимателей Самарской области «Взаимодействие» </w:t>
      </w:r>
      <w:r w:rsid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FB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Никитину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ГУОТ-14-03/93 от 30.01.2018)</w:t>
      </w:r>
      <w:r w:rsidR="004D1DD4" w:rsidRPr="00C976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</w:t>
      </w:r>
      <w:r w:rsidR="00CD5283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0D06" w:rsidRPr="00C9767C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работодателей Самарской области</w:t>
      </w:r>
      <w:proofErr w:type="gramEnd"/>
      <w:r w:rsidR="00C3572B" w:rsidRPr="00C9767C">
        <w:rPr>
          <w:rFonts w:ascii="Times New Roman" w:eastAsia="Times New Roman" w:hAnsi="Times New Roman"/>
          <w:sz w:val="28"/>
          <w:szCs w:val="28"/>
          <w:lang w:eastAsia="ru-RU"/>
        </w:rPr>
        <w:t>» А.Н. Кирилину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ГУОТ-14-03/93 от 30.01.2018)</w:t>
      </w:r>
      <w:r w:rsidR="005749BB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proofErr w:type="gramStart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«Самарская областная имущественная казна»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ГКП СО «Агентство по содержанию автомобильных дорог общего пользования Самарской области»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ГУОТ-14-03/95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ГУП СО «Усинское»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</w:t>
      </w:r>
      <w:r w:rsidR="00B750D9" w:rsidRPr="00C976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П СО Центр технической инвентаризации»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ГУП СО «Экология»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, ГУП </w:t>
      </w:r>
      <w:proofErr w:type="gramStart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«Самарский центр развития животноводства «Велес»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ГУП СО «Центр утилизации медицинских отходов»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ГУП СО «</w:t>
      </w:r>
      <w:proofErr w:type="spellStart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C56F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(исх. ГУОТ-14-03/94 от 30.01.2018)</w:t>
      </w:r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, ГУП СО институт «</w:t>
      </w:r>
      <w:proofErr w:type="spellStart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ТеррНИИгражданпроект</w:t>
      </w:r>
      <w:proofErr w:type="spellEnd"/>
      <w:r w:rsidR="005837E9" w:rsidRPr="00C976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10B4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исх. ГУОТ-14-03/</w:t>
      </w:r>
      <w:r w:rsidR="00710E9F" w:rsidRPr="00C9767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10E9F" w:rsidRPr="00C976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0E9F" w:rsidRPr="00C97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C9767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10E9F" w:rsidRPr="00C976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210B4" w:rsidRPr="00C976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49BB" w:rsidRPr="00C97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0D06" w:rsidRPr="001F0D06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D06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1.7.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1F0D06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на проект постановления  не поступало.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55A1" w:rsidRPr="00B855A1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D0320F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территориальными государственными внебюджетными фондами и  подведомственны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им казенны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унитарны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Заказчики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B855A1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</w:t>
      </w:r>
      <w:r w:rsidR="001F114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2.2.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Негативные эффекты и проблемы, возникающие с наличием данной проблемы, выражаются </w:t>
      </w:r>
      <w:proofErr w:type="gramStart"/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B0F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49BB" w:rsidRPr="009B0FA8" w:rsidRDefault="00D5576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>закупке отдельных видов товаров, работ, услуг, содержащихся в проекте постановления по завышенным ценам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FA8" w:rsidRDefault="009B0FA8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указанных негативных факторов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 к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неэффективному расходованию средств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2.3.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5A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Новые функции, полномочия, обязанности и права органов публичной</w:t>
      </w:r>
      <w:r w:rsidR="008B293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20F" w:rsidRPr="00D0320F" w:rsidRDefault="00D0320F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заявок 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аказчиков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закупку в соответствии с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не превышения</w:t>
      </w:r>
      <w:r w:rsidR="00650A4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заказчиками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цен на автомобильное топливо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855A1" w:rsidRPr="00B855A1" w:rsidRDefault="00B855A1" w:rsidP="00252CE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2.4.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B855A1" w:rsidRPr="00B855A1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</w:t>
      </w:r>
      <w:r w:rsidR="009454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предельные цены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закупках 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автомобильного топлива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нужд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Заказчиков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2.5.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1D5F19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1D5F19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нужд»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9" w:history="1">
        <w:r w:rsidR="001D5F19" w:rsidRPr="001D5F19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19 ФЗ-44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, устанавливают правила нормирования в сфере закупок товаров, работ</w:t>
      </w:r>
      <w:proofErr w:type="gramEnd"/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, услуг для обеспечения нужд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субъектов Российской Федерации и муниципальных нужд (далее - правила нормирования)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D42" w:rsidRPr="00016D42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2.6. Международный опыт и опыт других субъектов Российской Федерации в соответствующей сфере регулирования общественных отношений (решения соответствующей проблемы).</w:t>
      </w:r>
    </w:p>
    <w:p w:rsidR="00016D42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</w:t>
      </w:r>
      <w:r w:rsidR="00B22AC2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7AC6" w:rsidRPr="001F7AC6" w:rsidRDefault="001F7AC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</w:t>
      </w:r>
      <w:r w:rsidRPr="001F7AC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1F7AC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4C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AC2" w:rsidRPr="0020164B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20164B">
        <w:rPr>
          <w:rFonts w:ascii="Times New Roman" w:eastAsia="Times New Roman" w:hAnsi="Times New Roman"/>
          <w:b w:val="0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B22AC2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3144"/>
      </w:tblGrid>
      <w:tr w:rsidR="00B22AC2" w:rsidRPr="00B22AC2" w:rsidTr="00336164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 .Цели предлагаемого</w:t>
            </w:r>
            <w:r w:rsidR="0033616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правового </w:t>
            </w: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3.3 .Периодичность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мониторинга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целей предлагаемого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</w:tr>
      <w:tr w:rsidR="00B22AC2" w:rsidRPr="00B22AC2" w:rsidTr="00AC6271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Создание  механизма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</w:t>
            </w: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</w:t>
            </w:r>
            <w:proofErr w:type="gramStart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</w:t>
            </w:r>
            <w:r w:rsidR="00296A9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закупок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353B0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Мониторинг достижения целей предлагаемого правового </w:t>
            </w:r>
            <w:proofErr w:type="gramStart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регулирования</w:t>
            </w:r>
            <w:proofErr w:type="gramEnd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возможно осуществлять на постоянной основе в соответствии с постановление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8B366A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6A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D91F2A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2A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2424"/>
      </w:tblGrid>
      <w:tr w:rsidR="00C84F6F" w:rsidRPr="00C84F6F" w:rsidTr="00336164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предлагаемого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C84F6F" w:rsidTr="00D91F2A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механизма,  направленного на обеспечение эффективного использования сре</w:t>
            </w:r>
            <w:proofErr w:type="gramStart"/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закупок </w:t>
            </w:r>
            <w:r w:rsidR="00C156F2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товаров, работ, услуг, содержащихся в проекте постановления</w:t>
            </w:r>
            <w:r w:rsid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Эффективное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бюджетных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средств 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</w:t>
            </w:r>
          </w:p>
        </w:tc>
      </w:tr>
    </w:tbl>
    <w:p w:rsidR="004C5CEB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  </w:t>
      </w:r>
      <w:proofErr w:type="gramStart"/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расчета   инд</w:t>
      </w:r>
      <w:r w:rsidR="008B293D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</w:t>
      </w:r>
      <w:proofErr w:type="gramEnd"/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ис</w:t>
      </w:r>
      <w:r w:rsidR="004C5CEB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4C5CEB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>ониторинг в соответствии с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Самарской области от 24.03.2015 № 134 «Об утверждении Порядка проведения 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мониторинга закупок товаров, работ, услуг для обеспечения государственных нужд Самарской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A62FB5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FB5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A62FB5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2112"/>
        <w:gridCol w:w="5185"/>
      </w:tblGrid>
      <w:tr w:rsidR="00B67E2C" w:rsidRPr="00A62FB5" w:rsidTr="004C5CEB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акта (краткое описание</w:t>
            </w:r>
            <w:proofErr w:type="gramEnd"/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4.2.Количество </w:t>
            </w: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участников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67E2C" w:rsidRPr="00A62FB5" w:rsidTr="004C5CEB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A768E8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Заказчики </w:t>
            </w:r>
            <w:r w:rsidR="00353B0A"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62FB5" w:rsidRPr="00A768E8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A768E8" w:rsidRDefault="00A768E8" w:rsidP="00A7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около 850 </w:t>
            </w:r>
            <w:r w:rsidR="008B293D"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B67E2C" w:rsidP="00BB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Сведения из </w:t>
            </w:r>
            <w:r w:rsidR="00BB6ED0"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      </w:r>
          </w:p>
        </w:tc>
      </w:tr>
      <w:tr w:rsidR="00B67E2C" w:rsidRPr="00A62FB5" w:rsidTr="004C5CEB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о Главном управлении орган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изации торгов Самарской области, утвержденное п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остановление Правительства Самарской области от 21.12.2005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№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165</w:t>
            </w:r>
          </w:p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37C84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076AD7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3125"/>
      </w:tblGrid>
      <w:tr w:rsidR="00076AD7" w:rsidRPr="00076AD7" w:rsidTr="00336164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(полномочия, обязанности или</w:t>
            </w:r>
            <w:proofErr w:type="gramEnd"/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  <w:proofErr w:type="gramEnd"/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076AD7" w:rsidTr="00336164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Установление порядка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осуществления закупок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товаров, работ, услуг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адресатами регулирования нормативного правового акта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Количественная        оценка </w:t>
            </w: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расходов    и    поступлений 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отсутству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5.5.    Источники данных:</w:t>
      </w:r>
      <w:r w:rsid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3428"/>
        <w:gridCol w:w="2833"/>
        <w:gridCol w:w="1604"/>
      </w:tblGrid>
      <w:tr w:rsidR="00353B0A" w:rsidRPr="00613DA1" w:rsidTr="005837E9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  <w:proofErr w:type="gramEnd"/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 ограничений, </w:t>
            </w:r>
            <w:proofErr w:type="gramStart"/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вводимые</w:t>
            </w:r>
            <w:proofErr w:type="gramEnd"/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6.3.Описание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связанных с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предлагаемого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</w:t>
            </w: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13DA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чественная 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млн. руб.</w:t>
            </w:r>
          </w:p>
        </w:tc>
      </w:tr>
      <w:tr w:rsidR="00353B0A" w:rsidRPr="00613DA1" w:rsidTr="005837E9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5837E9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Заказчики</w:t>
            </w:r>
            <w:r w:rsidR="00353B0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8B293D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Установление при закупках товаров, работ, услуг, содержащихся в проекте постановления, запретов на излишние функциональные характеристики, а также не превышение цены за единицу товаров, работ, услуг  при расчёте начальной максимальной цены контракта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2A3A10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7F75" w:rsidRPr="00613DA1" w:rsidTr="005837E9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EB7F7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Проверка заявок Заказчиков Самаркой области на закупку в соответствии с п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30.12.2013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№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843</w:t>
            </w:r>
          </w:p>
          <w:p w:rsidR="00EB7F75" w:rsidRPr="005B568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613DA1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6.5.    Издержки      и      выгоды      ад</w:t>
      </w:r>
      <w:r w:rsidR="00252C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ресатов      предлагаемого   </w:t>
      </w: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правового </w:t>
      </w: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t>регулирования, не поддающиеся количественной оценке.</w:t>
      </w:r>
    </w:p>
    <w:p w:rsidR="00282D8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Выгоды адресатов заключаются в </w:t>
      </w:r>
      <w:r w:rsidR="00353B0A" w:rsidRPr="00353B0A">
        <w:rPr>
          <w:rFonts w:ascii="Times New Roman" w:eastAsia="Times New Roman" w:hAnsi="Times New Roman"/>
          <w:sz w:val="28"/>
          <w:szCs w:val="28"/>
          <w:lang w:eastAsia="ru-RU"/>
        </w:rPr>
        <w:t>снижении трудозатрат на формирование закупочной документации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закупок товаров, работ, услуг, содержащихся в проекте постановления.</w:t>
      </w:r>
    </w:p>
    <w:p w:rsid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F86519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1559"/>
        <w:gridCol w:w="2166"/>
      </w:tblGrid>
      <w:tr w:rsidR="00F86519" w:rsidRPr="00F86519" w:rsidTr="00353B0A">
        <w:trPr>
          <w:trHeight w:hRule="exact" w:val="11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86519" w:rsidRPr="00F8651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F86519" w:rsidTr="00353B0A">
        <w:trPr>
          <w:trHeight w:hRule="exact" w:val="14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Невозможность заключения контракта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вследстви</w:t>
            </w:r>
            <w:r w:rsidR="0098487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="00DA2AC3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469"/>
      </w:tblGrid>
      <w:tr w:rsidR="00F86519" w:rsidRPr="00F86519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86519" w:rsidRPr="00F86519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8.1. </w:t>
            </w:r>
            <w:r w:rsidR="00F86519"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варианта </w:t>
            </w:r>
            <w:r w:rsidR="00F86519"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Отказ от принятия проекта </w:t>
            </w: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F86519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F86519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6"/>
        <w:gridCol w:w="2963"/>
        <w:gridCol w:w="3469"/>
      </w:tblGrid>
      <w:tr w:rsidR="00F86519" w:rsidRPr="00F86519" w:rsidTr="002A3A10">
        <w:trPr>
          <w:trHeight w:hRule="exact" w:val="2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7E9" w:rsidRPr="0042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DA2AC3" w:rsidTr="004636A9">
        <w:trPr>
          <w:trHeight w:hRule="exact" w:val="31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8.3.     Оценка дополнительных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адресатов на исполнение положений проекта постановления отсутствуют. В то же время сохраняется возможность неэффективного расходования 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309D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  <w:r w:rsidR="00EE531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DA2AC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4636A9">
        <w:trPr>
          <w:trHeight w:hRule="exact" w:val="31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8.4.     Оценка расходов </w:t>
            </w: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области, связанных с предлагаемым правовым регулированием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существенным образом повлиять на 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использования  средств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31A" w:rsidRP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Самарской области</w:t>
            </w:r>
            <w:proofErr w:type="gramEnd"/>
            <w:r w:rsidR="004636A9" w:rsidRPr="004636A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заказчиков Самарской области,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осуществлением закупок сократятся в связи с </w:t>
            </w:r>
            <w:r w:rsidR="0097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нормированием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DA2AC3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2A3A10">
        <w:trPr>
          <w:trHeight w:hRule="exact" w:val="19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8.5.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отчета) посредством применения рассматриваемых вариантов предлагаемого               правового регулирования.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F86519" w:rsidTr="002A3A10">
        <w:trPr>
          <w:trHeight w:hRule="exact" w:val="14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252CEA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D5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8.6.     Оценка рисков </w:t>
            </w:r>
            <w:r w:rsidRPr="001D5F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49A" w:rsidRPr="005102EB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2549A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тсутствие  экономии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Невозможность заключения контракта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отсутствием участников</w:t>
            </w:r>
          </w:p>
        </w:tc>
      </w:tr>
    </w:tbl>
    <w:p w:rsidR="00CD1D5B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5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выявленной проблемы.</w:t>
      </w:r>
    </w:p>
    <w:p w:rsidR="00F86519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средств</w:t>
      </w:r>
      <w:r w:rsidR="00DA2AC3"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1A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 Заказчиками Самарской области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4F53" w:rsidRPr="001D5F19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C63B7C" w:rsidRPr="00252CEA" w:rsidRDefault="00C63B7C" w:rsidP="00252CE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D5F19">
        <w:rPr>
          <w:rFonts w:ascii="Times New Roman" w:hAnsi="Times New Roman"/>
          <w:sz w:val="28"/>
          <w:szCs w:val="28"/>
        </w:rPr>
        <w:t>По инициативе Главного управления организации торгов Самарской области в 201</w:t>
      </w:r>
      <w:r w:rsidR="001D5F19" w:rsidRPr="001D5F19">
        <w:rPr>
          <w:rFonts w:ascii="Times New Roman" w:hAnsi="Times New Roman"/>
          <w:sz w:val="28"/>
          <w:szCs w:val="28"/>
        </w:rPr>
        <w:t>5 году было принято</w:t>
      </w:r>
      <w:r w:rsidRPr="001D5F19">
        <w:rPr>
          <w:rFonts w:ascii="Times New Roman" w:hAnsi="Times New Roman"/>
          <w:sz w:val="28"/>
          <w:szCs w:val="28"/>
        </w:rPr>
        <w:t xml:space="preserve"> </w:t>
      </w:r>
      <w:r w:rsidR="001D5F19" w:rsidRPr="001D5F19">
        <w:rPr>
          <w:rFonts w:ascii="Times New Roman" w:hAnsi="Times New Roman"/>
          <w:sz w:val="28"/>
          <w:szCs w:val="28"/>
        </w:rPr>
        <w:t>постановление</w:t>
      </w:r>
      <w:r w:rsidR="001D5F19" w:rsidRPr="00E31523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0164B">
        <w:rPr>
          <w:rFonts w:ascii="Times New Roman" w:hAnsi="Times New Roman"/>
          <w:sz w:val="28"/>
          <w:szCs w:val="28"/>
        </w:rPr>
        <w:t>.</w:t>
      </w:r>
      <w:proofErr w:type="gramEnd"/>
    </w:p>
    <w:p w:rsidR="001D5F19" w:rsidRPr="007210B4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7210B4">
        <w:rPr>
          <w:rFonts w:ascii="Times New Roman" w:hAnsi="Times New Roman"/>
          <w:sz w:val="28"/>
          <w:szCs w:val="28"/>
        </w:rPr>
        <w:t xml:space="preserve">Внедрение </w:t>
      </w:r>
      <w:r w:rsidR="001D5F19" w:rsidRPr="007210B4">
        <w:rPr>
          <w:rFonts w:ascii="Times New Roman" w:hAnsi="Times New Roman"/>
          <w:sz w:val="28"/>
          <w:szCs w:val="28"/>
        </w:rPr>
        <w:t>нормирования позволило</w:t>
      </w:r>
      <w:r w:rsidRPr="007210B4">
        <w:rPr>
          <w:rFonts w:ascii="Times New Roman" w:hAnsi="Times New Roman"/>
          <w:sz w:val="28"/>
          <w:szCs w:val="28"/>
        </w:rPr>
        <w:t xml:space="preserve"> существенно оптимизировать</w:t>
      </w:r>
      <w:r w:rsidR="001D5F19" w:rsidRPr="007210B4">
        <w:rPr>
          <w:rFonts w:ascii="Times New Roman" w:hAnsi="Times New Roman"/>
          <w:sz w:val="28"/>
          <w:szCs w:val="28"/>
        </w:rPr>
        <w:t xml:space="preserve"> эффективность закупок заказчиков Самарской области, а также упростить</w:t>
      </w:r>
      <w:r w:rsidRPr="007210B4">
        <w:rPr>
          <w:rFonts w:ascii="Times New Roman" w:hAnsi="Times New Roman"/>
          <w:sz w:val="28"/>
          <w:szCs w:val="28"/>
        </w:rPr>
        <w:t xml:space="preserve"> процесс </w:t>
      </w:r>
      <w:r w:rsidR="001D5F19" w:rsidRPr="007210B4">
        <w:rPr>
          <w:rFonts w:ascii="Times New Roman" w:hAnsi="Times New Roman"/>
          <w:sz w:val="28"/>
          <w:szCs w:val="28"/>
        </w:rPr>
        <w:t xml:space="preserve">подготовки документации для осуществления </w:t>
      </w:r>
      <w:r w:rsidR="0020164B">
        <w:rPr>
          <w:rFonts w:ascii="Times New Roman" w:hAnsi="Times New Roman"/>
          <w:sz w:val="28"/>
          <w:szCs w:val="28"/>
        </w:rPr>
        <w:t>закупок автомобильного топлива.</w:t>
      </w:r>
    </w:p>
    <w:p w:rsidR="00AC6271" w:rsidRDefault="00AC6271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B7C" w:rsidRPr="001D5F19">
        <w:rPr>
          <w:rFonts w:ascii="Times New Roman" w:hAnsi="Times New Roman"/>
          <w:sz w:val="28"/>
          <w:szCs w:val="28"/>
        </w:rPr>
        <w:t>ри проведении конкурентных процедур для заказчиков Главным управлением достигнута экономия бюджетных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AC6271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D5F19">
        <w:rPr>
          <w:rFonts w:ascii="Times New Roman" w:hAnsi="Times New Roman"/>
          <w:sz w:val="28"/>
          <w:szCs w:val="28"/>
        </w:rPr>
        <w:t xml:space="preserve"> </w:t>
      </w:r>
      <w:r w:rsidR="00AC6271">
        <w:rPr>
          <w:rFonts w:ascii="Times New Roman" w:hAnsi="Times New Roman"/>
          <w:sz w:val="28"/>
          <w:szCs w:val="28"/>
        </w:rPr>
        <w:t>п</w:t>
      </w:r>
      <w:r w:rsidR="00AC6271" w:rsidRPr="001D5F19">
        <w:rPr>
          <w:rFonts w:ascii="Times New Roman" w:hAnsi="Times New Roman"/>
          <w:sz w:val="28"/>
          <w:szCs w:val="28"/>
        </w:rPr>
        <w:t xml:space="preserve">о итогам 2015 года </w:t>
      </w:r>
      <w:r w:rsidRPr="001D5F19">
        <w:rPr>
          <w:rFonts w:ascii="Times New Roman" w:hAnsi="Times New Roman"/>
          <w:sz w:val="28"/>
          <w:szCs w:val="28"/>
        </w:rPr>
        <w:t>порядка 1,9 млрд. рублей (в о</w:t>
      </w:r>
      <w:r w:rsidR="002A3A10">
        <w:rPr>
          <w:rFonts w:ascii="Times New Roman" w:hAnsi="Times New Roman"/>
          <w:sz w:val="28"/>
          <w:szCs w:val="28"/>
        </w:rPr>
        <w:t>тносительном выражении – 5,67%)</w:t>
      </w:r>
      <w:r w:rsidR="00AC6271">
        <w:rPr>
          <w:rFonts w:ascii="Times New Roman" w:hAnsi="Times New Roman"/>
          <w:sz w:val="28"/>
          <w:szCs w:val="28"/>
        </w:rPr>
        <w:t>;</w:t>
      </w:r>
    </w:p>
    <w:p w:rsidR="00C63B7C" w:rsidRDefault="002A3A10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2016 года</w:t>
      </w:r>
      <w:r w:rsidR="00AC6271">
        <w:rPr>
          <w:rFonts w:ascii="Times New Roman" w:hAnsi="Times New Roman"/>
          <w:sz w:val="28"/>
          <w:szCs w:val="28"/>
        </w:rPr>
        <w:t xml:space="preserve"> порядка 1,4 млрд. рублей (в относительном выражении - </w:t>
      </w:r>
      <w:r>
        <w:rPr>
          <w:rFonts w:ascii="Times New Roman" w:hAnsi="Times New Roman"/>
          <w:sz w:val="28"/>
          <w:szCs w:val="28"/>
        </w:rPr>
        <w:t>5,</w:t>
      </w:r>
      <w:r w:rsidR="00DA5C5F">
        <w:rPr>
          <w:rFonts w:ascii="Times New Roman" w:hAnsi="Times New Roman"/>
          <w:sz w:val="28"/>
          <w:szCs w:val="28"/>
        </w:rPr>
        <w:t>13%);</w:t>
      </w:r>
    </w:p>
    <w:p w:rsidR="00DA5C5F" w:rsidRDefault="00DA5C5F" w:rsidP="00DA5C5F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2017 года порядка 1,5 млрд. рублей (в относительном выражении - 4,31%)</w:t>
      </w:r>
      <w:r w:rsidR="001471BC">
        <w:rPr>
          <w:rFonts w:ascii="Times New Roman" w:hAnsi="Times New Roman"/>
          <w:sz w:val="28"/>
          <w:szCs w:val="28"/>
        </w:rPr>
        <w:t>.</w:t>
      </w:r>
    </w:p>
    <w:p w:rsidR="00C63B7C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CA30CE">
        <w:rPr>
          <w:rFonts w:ascii="Times New Roman" w:hAnsi="Times New Roman"/>
          <w:sz w:val="28"/>
          <w:szCs w:val="28"/>
        </w:rPr>
        <w:t xml:space="preserve">В тоже время </w:t>
      </w:r>
      <w:r w:rsidR="004D26EA">
        <w:rPr>
          <w:rFonts w:ascii="Times New Roman" w:hAnsi="Times New Roman"/>
          <w:sz w:val="28"/>
          <w:szCs w:val="28"/>
        </w:rPr>
        <w:t xml:space="preserve">с 01 </w:t>
      </w:r>
      <w:r w:rsidR="00E73D09">
        <w:rPr>
          <w:rFonts w:ascii="Times New Roman" w:hAnsi="Times New Roman"/>
          <w:sz w:val="28"/>
          <w:szCs w:val="28"/>
        </w:rPr>
        <w:t>апреля</w:t>
      </w:r>
      <w:r w:rsidR="004D26EA">
        <w:rPr>
          <w:rFonts w:ascii="Times New Roman" w:hAnsi="Times New Roman"/>
          <w:sz w:val="28"/>
          <w:szCs w:val="28"/>
        </w:rPr>
        <w:t xml:space="preserve"> 201</w:t>
      </w:r>
      <w:r w:rsidR="001F5FFC">
        <w:rPr>
          <w:rFonts w:ascii="Times New Roman" w:hAnsi="Times New Roman"/>
          <w:sz w:val="28"/>
          <w:szCs w:val="28"/>
        </w:rPr>
        <w:t>8</w:t>
      </w:r>
      <w:r w:rsidR="004D26EA">
        <w:rPr>
          <w:rFonts w:ascii="Times New Roman" w:hAnsi="Times New Roman"/>
          <w:sz w:val="28"/>
          <w:szCs w:val="28"/>
        </w:rPr>
        <w:t xml:space="preserve"> в постановлении не установлены предельные цены на автомобильное топливо для Заказчиков Самарской области</w:t>
      </w:r>
      <w:r w:rsidR="00CA30CE" w:rsidRPr="00CA30CE">
        <w:rPr>
          <w:rFonts w:ascii="Times New Roman" w:hAnsi="Times New Roman"/>
          <w:sz w:val="28"/>
          <w:szCs w:val="28"/>
        </w:rPr>
        <w:t>.</w:t>
      </w:r>
      <w:r w:rsidRPr="00CA30CE">
        <w:rPr>
          <w:rFonts w:ascii="Times New Roman" w:hAnsi="Times New Roman"/>
          <w:sz w:val="28"/>
          <w:szCs w:val="28"/>
        </w:rPr>
        <w:t xml:space="preserve"> </w:t>
      </w:r>
      <w:r w:rsidR="004D26EA">
        <w:rPr>
          <w:rFonts w:ascii="Times New Roman" w:hAnsi="Times New Roman"/>
          <w:sz w:val="28"/>
          <w:szCs w:val="28"/>
        </w:rPr>
        <w:t xml:space="preserve">Данное </w:t>
      </w:r>
      <w:r w:rsidR="00CA30CE" w:rsidRPr="00CA30CE">
        <w:rPr>
          <w:rFonts w:ascii="Times New Roman" w:hAnsi="Times New Roman"/>
          <w:sz w:val="28"/>
          <w:szCs w:val="28"/>
        </w:rPr>
        <w:t>обстоятельств</w:t>
      </w:r>
      <w:r w:rsidR="004D26EA">
        <w:rPr>
          <w:rFonts w:ascii="Times New Roman" w:hAnsi="Times New Roman"/>
          <w:sz w:val="28"/>
          <w:szCs w:val="28"/>
        </w:rPr>
        <w:t>о</w:t>
      </w:r>
      <w:r w:rsidR="00CA30CE" w:rsidRPr="00CA30CE">
        <w:rPr>
          <w:rFonts w:ascii="Times New Roman" w:hAnsi="Times New Roman"/>
          <w:sz w:val="28"/>
          <w:szCs w:val="28"/>
        </w:rPr>
        <w:t xml:space="preserve"> могут привести </w:t>
      </w:r>
      <w:r w:rsidR="00CA30CE">
        <w:rPr>
          <w:rFonts w:ascii="Times New Roman" w:hAnsi="Times New Roman"/>
          <w:sz w:val="28"/>
          <w:szCs w:val="28"/>
        </w:rPr>
        <w:t>к</w:t>
      </w:r>
      <w:r w:rsidR="00CA30CE" w:rsidRPr="00CA30CE">
        <w:rPr>
          <w:rFonts w:ascii="Times New Roman" w:hAnsi="Times New Roman"/>
          <w:sz w:val="28"/>
          <w:szCs w:val="28"/>
        </w:rPr>
        <w:t xml:space="preserve"> негативным последствиям в виде неэффективного расходования средств </w:t>
      </w:r>
      <w:r w:rsidR="004D26EA">
        <w:rPr>
          <w:rFonts w:ascii="Times New Roman" w:hAnsi="Times New Roman"/>
          <w:sz w:val="28"/>
          <w:szCs w:val="28"/>
        </w:rPr>
        <w:t>бюджетных средств.</w:t>
      </w:r>
    </w:p>
    <w:p w:rsidR="00F865C5" w:rsidRPr="00CA30CE" w:rsidRDefault="00F865C5" w:rsidP="00F865C5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F865C5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предельных цен на автомобильное топливо </w:t>
      </w:r>
      <w:r w:rsidRPr="00F865C5">
        <w:rPr>
          <w:rFonts w:ascii="Times New Roman" w:hAnsi="Times New Roman"/>
          <w:sz w:val="28"/>
          <w:szCs w:val="28"/>
        </w:rPr>
        <w:t xml:space="preserve">произведен в соответствии с приказом Минэкономразвития России от 02.10.2013 </w:t>
      </w:r>
      <w:r>
        <w:rPr>
          <w:rFonts w:ascii="Times New Roman" w:hAnsi="Times New Roman"/>
          <w:sz w:val="28"/>
          <w:szCs w:val="28"/>
        </w:rPr>
        <w:t>№</w:t>
      </w:r>
      <w:r w:rsidRPr="00F865C5">
        <w:rPr>
          <w:rFonts w:ascii="Times New Roman" w:hAnsi="Times New Roman"/>
          <w:sz w:val="28"/>
          <w:szCs w:val="28"/>
        </w:rPr>
        <w:t xml:space="preserve"> 567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65C5">
        <w:rPr>
          <w:rFonts w:ascii="Times New Roman" w:hAnsi="Times New Roman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» по методу </w:t>
      </w:r>
      <w:r w:rsidRPr="00F865C5">
        <w:rPr>
          <w:rFonts w:ascii="Times New Roman" w:hAnsi="Times New Roman"/>
          <w:sz w:val="28"/>
          <w:szCs w:val="28"/>
        </w:rPr>
        <w:t>сопоставимых рыночных цен (анализа рынка)</w:t>
      </w:r>
      <w:r>
        <w:rPr>
          <w:rFonts w:ascii="Times New Roman" w:hAnsi="Times New Roman"/>
          <w:sz w:val="28"/>
          <w:szCs w:val="28"/>
        </w:rPr>
        <w:t>.</w:t>
      </w:r>
    </w:p>
    <w:p w:rsidR="00CA30CE" w:rsidRPr="00CA30CE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proofErr w:type="gramStart"/>
      <w:r w:rsidRPr="00CA30CE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D26EA">
        <w:rPr>
          <w:lang w:eastAsia="en-US"/>
        </w:rPr>
        <w:t>»</w:t>
      </w:r>
      <w:r w:rsidRPr="00CA30CE">
        <w:rPr>
          <w:lang w:eastAsia="en-US"/>
        </w:rPr>
        <w:t>.</w:t>
      </w:r>
      <w:proofErr w:type="gramEnd"/>
    </w:p>
    <w:p w:rsidR="00FA4F53" w:rsidRPr="00FA4F53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</w:p>
    <w:p w:rsidR="00FA4F53" w:rsidRPr="00FA4F53" w:rsidRDefault="00252CEA" w:rsidP="00252CEA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="00E73D0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F5F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F53" w:rsidRPr="00FA4F53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FA4F53" w:rsidRPr="00D65537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распространения предлагаемого правового регулирования на ранее возникшие отношения </w:t>
      </w:r>
      <w:r w:rsidR="00D6553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DA1" w:rsidRPr="00076AD7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D655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заинтересованных лиц, поступившие в ходе </w:t>
      </w:r>
      <w:proofErr w:type="gramStart"/>
      <w:r w:rsidRPr="00D65537">
        <w:rPr>
          <w:rFonts w:ascii="Times New Roman" w:eastAsia="Times New Roman" w:hAnsi="Times New Roman"/>
          <w:sz w:val="28"/>
          <w:szCs w:val="28"/>
          <w:lang w:eastAsia="ru-RU"/>
        </w:rPr>
        <w:t>публичных консультаций, проводившихся в ходе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экспертизы нормативного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акта отсутствуют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040A" w:rsidRDefault="00D65537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FD040A">
        <w:rPr>
          <w:rFonts w:ascii="Times New Roman" w:hAnsi="Times New Roman"/>
          <w:sz w:val="28"/>
          <w:szCs w:val="28"/>
        </w:rPr>
        <w:t xml:space="preserve">Концепция решения вопроса о необходимости </w:t>
      </w:r>
      <w:r w:rsidR="00CD1D5B">
        <w:rPr>
          <w:rFonts w:ascii="Times New Roman" w:hAnsi="Times New Roman"/>
          <w:sz w:val="28"/>
          <w:szCs w:val="28"/>
        </w:rPr>
        <w:t>нормирования</w:t>
      </w:r>
      <w:r w:rsidR="00FD040A">
        <w:rPr>
          <w:rFonts w:ascii="Times New Roman" w:hAnsi="Times New Roman"/>
          <w:sz w:val="28"/>
          <w:szCs w:val="28"/>
        </w:rPr>
        <w:t xml:space="preserve"> закупок заказчиков</w:t>
      </w:r>
      <w:r w:rsidR="00CD1D5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D040A">
        <w:rPr>
          <w:rFonts w:ascii="Times New Roman" w:hAnsi="Times New Roman"/>
          <w:sz w:val="28"/>
          <w:szCs w:val="28"/>
        </w:rPr>
        <w:t xml:space="preserve"> </w:t>
      </w:r>
      <w:r w:rsidR="00F865C5">
        <w:rPr>
          <w:rFonts w:ascii="Times New Roman" w:hAnsi="Times New Roman"/>
          <w:sz w:val="28"/>
          <w:szCs w:val="28"/>
        </w:rPr>
        <w:t>неоднократно</w:t>
      </w:r>
      <w:r w:rsidR="00FD040A">
        <w:rPr>
          <w:rFonts w:ascii="Times New Roman" w:hAnsi="Times New Roman"/>
          <w:sz w:val="28"/>
          <w:szCs w:val="28"/>
        </w:rPr>
        <w:t xml:space="preserve"> обсуждалась на заседани</w:t>
      </w:r>
      <w:r w:rsidR="00F865C5">
        <w:rPr>
          <w:rFonts w:ascii="Times New Roman" w:hAnsi="Times New Roman"/>
          <w:sz w:val="28"/>
          <w:szCs w:val="28"/>
        </w:rPr>
        <w:t>ях</w:t>
      </w:r>
      <w:r w:rsidR="00FD040A">
        <w:rPr>
          <w:rFonts w:ascii="Times New Roman" w:hAnsi="Times New Roman"/>
          <w:sz w:val="28"/>
          <w:szCs w:val="28"/>
        </w:rPr>
        <w:t xml:space="preserve"> Общественного совета при Главном управлении и была поддержана членами совета.</w:t>
      </w:r>
      <w:r w:rsidR="00FD040A" w:rsidRPr="00730BEF">
        <w:rPr>
          <w:rFonts w:ascii="Times New Roman" w:hAnsi="Times New Roman"/>
          <w:sz w:val="28"/>
          <w:szCs w:val="28"/>
        </w:rPr>
        <w:t xml:space="preserve"> </w:t>
      </w:r>
    </w:p>
    <w:p w:rsidR="008D6246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В</w:t>
      </w:r>
      <w:r w:rsidR="00A14333" w:rsidRPr="008F19AE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8F19AE">
        <w:rPr>
          <w:rFonts w:ascii="Times New Roman" w:hAnsi="Times New Roman"/>
          <w:spacing w:val="0"/>
        </w:rPr>
        <w:t xml:space="preserve">    </w:t>
      </w:r>
      <w:r w:rsidR="00F63634" w:rsidRPr="008F19AE">
        <w:rPr>
          <w:rFonts w:ascii="Times New Roman" w:hAnsi="Times New Roman"/>
          <w:spacing w:val="0"/>
        </w:rPr>
        <w:t xml:space="preserve">              </w:t>
      </w:r>
      <w:r w:rsidR="00614E2C" w:rsidRPr="008F19AE">
        <w:rPr>
          <w:rFonts w:ascii="Times New Roman" w:hAnsi="Times New Roman"/>
          <w:spacing w:val="0"/>
        </w:rPr>
        <w:t xml:space="preserve">  о</w:t>
      </w:r>
      <w:r w:rsidR="00A14333" w:rsidRPr="008F19AE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8F19AE">
        <w:rPr>
          <w:rFonts w:ascii="Times New Roman" w:hAnsi="Times New Roman"/>
          <w:spacing w:val="0"/>
        </w:rPr>
        <w:t xml:space="preserve">роект постановления </w:t>
      </w:r>
      <w:r w:rsidR="008D0A83" w:rsidRPr="008F19AE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8F19AE">
        <w:rPr>
          <w:rFonts w:ascii="Times New Roman" w:hAnsi="Times New Roman"/>
          <w:spacing w:val="0"/>
        </w:rPr>
        <w:t xml:space="preserve">, по результатам которой </w:t>
      </w:r>
      <w:proofErr w:type="spellStart"/>
      <w:r w:rsidR="008D6246" w:rsidRPr="008F19AE">
        <w:rPr>
          <w:rFonts w:ascii="Times New Roman" w:hAnsi="Times New Roman"/>
          <w:spacing w:val="0"/>
        </w:rPr>
        <w:t>коррупциогенных</w:t>
      </w:r>
      <w:proofErr w:type="spellEnd"/>
      <w:r w:rsidR="008D6246" w:rsidRPr="008F19AE">
        <w:rPr>
          <w:rFonts w:ascii="Times New Roman" w:hAnsi="Times New Roman"/>
          <w:spacing w:val="0"/>
        </w:rPr>
        <w:t xml:space="preserve"> факторов не выявлено.</w:t>
      </w:r>
    </w:p>
    <w:p w:rsidR="00E73D09" w:rsidRDefault="00E73D09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8D6246" w:rsidRPr="008D6246" w:rsidTr="00265DA3">
        <w:trPr>
          <w:trHeight w:val="757"/>
        </w:trPr>
        <w:tc>
          <w:tcPr>
            <w:tcW w:w="4361" w:type="dxa"/>
          </w:tcPr>
          <w:p w:rsidR="008D6246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Default="001F5FFC" w:rsidP="00252CEA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1F5FFC" w:rsidRDefault="000145E2" w:rsidP="00252CEA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Default="000145E2" w:rsidP="000145E2">
            <w:pPr>
              <w:spacing w:after="0" w:line="240" w:lineRule="auto"/>
              <w:ind w:right="16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8D6246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</w:tcPr>
          <w:p w:rsidR="008D6246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8D6246" w:rsidRDefault="00AC7B8F" w:rsidP="00AF2B45">
            <w:pPr>
              <w:tabs>
                <w:tab w:val="left" w:pos="5278"/>
              </w:tabs>
              <w:spacing w:after="0" w:line="240" w:lineRule="auto"/>
              <w:ind w:right="395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F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F5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F5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64" w:rsidRPr="007F11A2" w:rsidRDefault="00E73D09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Юрочкин</w:t>
      </w:r>
      <w:r w:rsidR="009B01A9">
        <w:rPr>
          <w:rFonts w:ascii="Times New Roman" w:eastAsia="Times New Roman" w:hAnsi="Times New Roman"/>
          <w:sz w:val="28"/>
          <w:szCs w:val="28"/>
          <w:lang w:eastAsia="ru-RU"/>
        </w:rPr>
        <w:t xml:space="preserve"> 2634126</w:t>
      </w:r>
    </w:p>
    <w:sectPr w:rsidR="00F12D64" w:rsidRPr="007F11A2" w:rsidSect="007B48B7">
      <w:headerReference w:type="default" r:id="rId10"/>
      <w:pgSz w:w="11906" w:h="16838"/>
      <w:pgMar w:top="851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4C" w:rsidRDefault="0042394C" w:rsidP="00614E2C">
      <w:pPr>
        <w:spacing w:after="0" w:line="240" w:lineRule="auto"/>
      </w:pPr>
      <w:r>
        <w:separator/>
      </w:r>
    </w:p>
  </w:endnote>
  <w:endnote w:type="continuationSeparator" w:id="0">
    <w:p w:rsidR="0042394C" w:rsidRDefault="0042394C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4C" w:rsidRDefault="0042394C" w:rsidP="00614E2C">
      <w:pPr>
        <w:spacing w:after="0" w:line="240" w:lineRule="auto"/>
      </w:pPr>
      <w:r>
        <w:separator/>
      </w:r>
    </w:p>
  </w:footnote>
  <w:footnote w:type="continuationSeparator" w:id="0">
    <w:p w:rsidR="0042394C" w:rsidRDefault="0042394C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4C" w:rsidRDefault="0042394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529B">
      <w:rPr>
        <w:noProof/>
      </w:rPr>
      <w:t>7</w:t>
    </w:r>
    <w:r>
      <w:rPr>
        <w:noProof/>
      </w:rPr>
      <w:fldChar w:fldCharType="end"/>
    </w:r>
  </w:p>
  <w:p w:rsidR="0042394C" w:rsidRDefault="004239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529B"/>
    <w:rsid w:val="00016D42"/>
    <w:rsid w:val="00021F65"/>
    <w:rsid w:val="00022202"/>
    <w:rsid w:val="00026945"/>
    <w:rsid w:val="000358C1"/>
    <w:rsid w:val="000401AC"/>
    <w:rsid w:val="00041FBE"/>
    <w:rsid w:val="00043373"/>
    <w:rsid w:val="00046205"/>
    <w:rsid w:val="000569A2"/>
    <w:rsid w:val="000646F1"/>
    <w:rsid w:val="00070CA7"/>
    <w:rsid w:val="00076AD7"/>
    <w:rsid w:val="00091951"/>
    <w:rsid w:val="000946E5"/>
    <w:rsid w:val="000A7A0D"/>
    <w:rsid w:val="000C2625"/>
    <w:rsid w:val="000C5FA0"/>
    <w:rsid w:val="000D6753"/>
    <w:rsid w:val="000E2A3B"/>
    <w:rsid w:val="000E432E"/>
    <w:rsid w:val="000E6833"/>
    <w:rsid w:val="000F0073"/>
    <w:rsid w:val="00117889"/>
    <w:rsid w:val="00141FF9"/>
    <w:rsid w:val="001471BC"/>
    <w:rsid w:val="0017501B"/>
    <w:rsid w:val="00177FE1"/>
    <w:rsid w:val="001823AA"/>
    <w:rsid w:val="00196E72"/>
    <w:rsid w:val="001A3265"/>
    <w:rsid w:val="001A6E53"/>
    <w:rsid w:val="001B0A73"/>
    <w:rsid w:val="001B3B0D"/>
    <w:rsid w:val="001C635D"/>
    <w:rsid w:val="001D5F19"/>
    <w:rsid w:val="001E191B"/>
    <w:rsid w:val="001F0D06"/>
    <w:rsid w:val="001F1143"/>
    <w:rsid w:val="001F5FFC"/>
    <w:rsid w:val="001F669C"/>
    <w:rsid w:val="001F7AC6"/>
    <w:rsid w:val="002009F6"/>
    <w:rsid w:val="0020164B"/>
    <w:rsid w:val="0020395D"/>
    <w:rsid w:val="00207D56"/>
    <w:rsid w:val="0021345E"/>
    <w:rsid w:val="00214F49"/>
    <w:rsid w:val="00223F40"/>
    <w:rsid w:val="00234A7E"/>
    <w:rsid w:val="00252CEA"/>
    <w:rsid w:val="00260D01"/>
    <w:rsid w:val="00265DA3"/>
    <w:rsid w:val="0026777E"/>
    <w:rsid w:val="002714F9"/>
    <w:rsid w:val="00271F8C"/>
    <w:rsid w:val="00275FFA"/>
    <w:rsid w:val="002825BA"/>
    <w:rsid w:val="00282D89"/>
    <w:rsid w:val="002922A4"/>
    <w:rsid w:val="00296A9A"/>
    <w:rsid w:val="002A3A10"/>
    <w:rsid w:val="002E5C74"/>
    <w:rsid w:val="002E760B"/>
    <w:rsid w:val="002F449E"/>
    <w:rsid w:val="0030119F"/>
    <w:rsid w:val="003161B3"/>
    <w:rsid w:val="00325171"/>
    <w:rsid w:val="003264B8"/>
    <w:rsid w:val="003324F8"/>
    <w:rsid w:val="0033506A"/>
    <w:rsid w:val="00336164"/>
    <w:rsid w:val="00340135"/>
    <w:rsid w:val="0034414C"/>
    <w:rsid w:val="003528A3"/>
    <w:rsid w:val="0035335C"/>
    <w:rsid w:val="00353B0A"/>
    <w:rsid w:val="00365A23"/>
    <w:rsid w:val="0036697B"/>
    <w:rsid w:val="00372275"/>
    <w:rsid w:val="00383BBB"/>
    <w:rsid w:val="003978F8"/>
    <w:rsid w:val="003A29E7"/>
    <w:rsid w:val="003D6B0C"/>
    <w:rsid w:val="003F2D88"/>
    <w:rsid w:val="00403ED9"/>
    <w:rsid w:val="0042394C"/>
    <w:rsid w:val="00426149"/>
    <w:rsid w:val="004362A6"/>
    <w:rsid w:val="00461B9F"/>
    <w:rsid w:val="004636A9"/>
    <w:rsid w:val="00470768"/>
    <w:rsid w:val="00471A0D"/>
    <w:rsid w:val="00472A15"/>
    <w:rsid w:val="00484F70"/>
    <w:rsid w:val="0048620B"/>
    <w:rsid w:val="004903B0"/>
    <w:rsid w:val="0049389E"/>
    <w:rsid w:val="004949B8"/>
    <w:rsid w:val="004B7313"/>
    <w:rsid w:val="004C5CEB"/>
    <w:rsid w:val="004D1DD4"/>
    <w:rsid w:val="004D26EA"/>
    <w:rsid w:val="004D3F8F"/>
    <w:rsid w:val="004E5C0F"/>
    <w:rsid w:val="004F1E9A"/>
    <w:rsid w:val="004F3D2D"/>
    <w:rsid w:val="004F7E85"/>
    <w:rsid w:val="00500353"/>
    <w:rsid w:val="00500FA5"/>
    <w:rsid w:val="00503D1E"/>
    <w:rsid w:val="00506C4A"/>
    <w:rsid w:val="0050749C"/>
    <w:rsid w:val="005102EB"/>
    <w:rsid w:val="0051353D"/>
    <w:rsid w:val="00526333"/>
    <w:rsid w:val="00531278"/>
    <w:rsid w:val="005418C1"/>
    <w:rsid w:val="00544C4A"/>
    <w:rsid w:val="005462D7"/>
    <w:rsid w:val="005467C6"/>
    <w:rsid w:val="00547F49"/>
    <w:rsid w:val="00550B9C"/>
    <w:rsid w:val="00552982"/>
    <w:rsid w:val="00563F77"/>
    <w:rsid w:val="005749BB"/>
    <w:rsid w:val="005837E9"/>
    <w:rsid w:val="0058433B"/>
    <w:rsid w:val="00591F81"/>
    <w:rsid w:val="0059635E"/>
    <w:rsid w:val="005B5685"/>
    <w:rsid w:val="005B60EE"/>
    <w:rsid w:val="005C48C5"/>
    <w:rsid w:val="005D46FB"/>
    <w:rsid w:val="005D4A9B"/>
    <w:rsid w:val="00613DA1"/>
    <w:rsid w:val="00614E2C"/>
    <w:rsid w:val="00624A5A"/>
    <w:rsid w:val="00636DED"/>
    <w:rsid w:val="00650A4D"/>
    <w:rsid w:val="006538EB"/>
    <w:rsid w:val="006576CB"/>
    <w:rsid w:val="006906AD"/>
    <w:rsid w:val="006923F1"/>
    <w:rsid w:val="006943D2"/>
    <w:rsid w:val="006B5B38"/>
    <w:rsid w:val="006C2199"/>
    <w:rsid w:val="006D5229"/>
    <w:rsid w:val="006D708E"/>
    <w:rsid w:val="00700D41"/>
    <w:rsid w:val="00703DCD"/>
    <w:rsid w:val="00704DC9"/>
    <w:rsid w:val="00710E9F"/>
    <w:rsid w:val="0072076E"/>
    <w:rsid w:val="007210B4"/>
    <w:rsid w:val="00726302"/>
    <w:rsid w:val="00730BEF"/>
    <w:rsid w:val="00733D02"/>
    <w:rsid w:val="00746DF6"/>
    <w:rsid w:val="00755881"/>
    <w:rsid w:val="007719D1"/>
    <w:rsid w:val="00774B15"/>
    <w:rsid w:val="00781690"/>
    <w:rsid w:val="0078383A"/>
    <w:rsid w:val="00792B20"/>
    <w:rsid w:val="00792D3B"/>
    <w:rsid w:val="007A41EF"/>
    <w:rsid w:val="007A454B"/>
    <w:rsid w:val="007A5519"/>
    <w:rsid w:val="007B0EF5"/>
    <w:rsid w:val="007B262F"/>
    <w:rsid w:val="007B48B7"/>
    <w:rsid w:val="007C6C13"/>
    <w:rsid w:val="007D31E3"/>
    <w:rsid w:val="007E3101"/>
    <w:rsid w:val="007F11A2"/>
    <w:rsid w:val="007F6AAA"/>
    <w:rsid w:val="00814747"/>
    <w:rsid w:val="00822C61"/>
    <w:rsid w:val="00827FDF"/>
    <w:rsid w:val="00831F3A"/>
    <w:rsid w:val="00842814"/>
    <w:rsid w:val="0084426C"/>
    <w:rsid w:val="0084572D"/>
    <w:rsid w:val="00857BCB"/>
    <w:rsid w:val="00867C65"/>
    <w:rsid w:val="00867E1A"/>
    <w:rsid w:val="00871695"/>
    <w:rsid w:val="00884354"/>
    <w:rsid w:val="00885B3B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904D3E"/>
    <w:rsid w:val="009116DD"/>
    <w:rsid w:val="0091226E"/>
    <w:rsid w:val="00916712"/>
    <w:rsid w:val="00922BC3"/>
    <w:rsid w:val="009246E2"/>
    <w:rsid w:val="00933D64"/>
    <w:rsid w:val="00943C33"/>
    <w:rsid w:val="00945418"/>
    <w:rsid w:val="009510C5"/>
    <w:rsid w:val="00952D40"/>
    <w:rsid w:val="00956F1B"/>
    <w:rsid w:val="009752FF"/>
    <w:rsid w:val="0097581C"/>
    <w:rsid w:val="009826E0"/>
    <w:rsid w:val="0098487B"/>
    <w:rsid w:val="00985B0C"/>
    <w:rsid w:val="009A26E2"/>
    <w:rsid w:val="009A4625"/>
    <w:rsid w:val="009B01A9"/>
    <w:rsid w:val="009B0FA8"/>
    <w:rsid w:val="009C02BB"/>
    <w:rsid w:val="009C4D26"/>
    <w:rsid w:val="009C56F4"/>
    <w:rsid w:val="009C6460"/>
    <w:rsid w:val="009E2DF1"/>
    <w:rsid w:val="009F493C"/>
    <w:rsid w:val="00A02FAD"/>
    <w:rsid w:val="00A14333"/>
    <w:rsid w:val="00A147BE"/>
    <w:rsid w:val="00A1690E"/>
    <w:rsid w:val="00A378B1"/>
    <w:rsid w:val="00A37C84"/>
    <w:rsid w:val="00A513CC"/>
    <w:rsid w:val="00A551B2"/>
    <w:rsid w:val="00A61D34"/>
    <w:rsid w:val="00A62FB5"/>
    <w:rsid w:val="00A7448C"/>
    <w:rsid w:val="00A768E8"/>
    <w:rsid w:val="00A91A58"/>
    <w:rsid w:val="00A94C0E"/>
    <w:rsid w:val="00AA6D4C"/>
    <w:rsid w:val="00AB04C1"/>
    <w:rsid w:val="00AB0D03"/>
    <w:rsid w:val="00AB4A36"/>
    <w:rsid w:val="00AC6271"/>
    <w:rsid w:val="00AC7B8F"/>
    <w:rsid w:val="00AC7EDB"/>
    <w:rsid w:val="00AD4DE4"/>
    <w:rsid w:val="00AF28D1"/>
    <w:rsid w:val="00AF2B45"/>
    <w:rsid w:val="00B031FB"/>
    <w:rsid w:val="00B22AC2"/>
    <w:rsid w:val="00B22D9E"/>
    <w:rsid w:val="00B309DD"/>
    <w:rsid w:val="00B61E42"/>
    <w:rsid w:val="00B67E2C"/>
    <w:rsid w:val="00B67F55"/>
    <w:rsid w:val="00B70FC7"/>
    <w:rsid w:val="00B750D9"/>
    <w:rsid w:val="00B855A1"/>
    <w:rsid w:val="00B87B2A"/>
    <w:rsid w:val="00B9064B"/>
    <w:rsid w:val="00BB6ED0"/>
    <w:rsid w:val="00BB74C1"/>
    <w:rsid w:val="00BC7576"/>
    <w:rsid w:val="00BD162A"/>
    <w:rsid w:val="00BD5379"/>
    <w:rsid w:val="00C02DC9"/>
    <w:rsid w:val="00C043BB"/>
    <w:rsid w:val="00C04C86"/>
    <w:rsid w:val="00C14532"/>
    <w:rsid w:val="00C156F2"/>
    <w:rsid w:val="00C215DD"/>
    <w:rsid w:val="00C244A6"/>
    <w:rsid w:val="00C2549A"/>
    <w:rsid w:val="00C31466"/>
    <w:rsid w:val="00C3572B"/>
    <w:rsid w:val="00C40C1E"/>
    <w:rsid w:val="00C41FBC"/>
    <w:rsid w:val="00C45CF5"/>
    <w:rsid w:val="00C51A54"/>
    <w:rsid w:val="00C5601D"/>
    <w:rsid w:val="00C63064"/>
    <w:rsid w:val="00C63B7C"/>
    <w:rsid w:val="00C715C0"/>
    <w:rsid w:val="00C84B6D"/>
    <w:rsid w:val="00C84F6F"/>
    <w:rsid w:val="00C873DE"/>
    <w:rsid w:val="00C9767C"/>
    <w:rsid w:val="00CA30CE"/>
    <w:rsid w:val="00CB58E1"/>
    <w:rsid w:val="00CB6C15"/>
    <w:rsid w:val="00CD1D5B"/>
    <w:rsid w:val="00CD4791"/>
    <w:rsid w:val="00CD5283"/>
    <w:rsid w:val="00CE4735"/>
    <w:rsid w:val="00CE6FB6"/>
    <w:rsid w:val="00CF44C2"/>
    <w:rsid w:val="00CF6CCF"/>
    <w:rsid w:val="00D02AB3"/>
    <w:rsid w:val="00D02FDC"/>
    <w:rsid w:val="00D0320F"/>
    <w:rsid w:val="00D137AB"/>
    <w:rsid w:val="00D40A24"/>
    <w:rsid w:val="00D515E6"/>
    <w:rsid w:val="00D55763"/>
    <w:rsid w:val="00D639B1"/>
    <w:rsid w:val="00D65537"/>
    <w:rsid w:val="00D84E5D"/>
    <w:rsid w:val="00D91F2A"/>
    <w:rsid w:val="00DA01D5"/>
    <w:rsid w:val="00DA0B6C"/>
    <w:rsid w:val="00DA2AC3"/>
    <w:rsid w:val="00DA4362"/>
    <w:rsid w:val="00DA5C5F"/>
    <w:rsid w:val="00DA6B04"/>
    <w:rsid w:val="00DA6BFC"/>
    <w:rsid w:val="00DB11AA"/>
    <w:rsid w:val="00DB4F96"/>
    <w:rsid w:val="00DB6DEE"/>
    <w:rsid w:val="00DB6EE8"/>
    <w:rsid w:val="00DB7CF8"/>
    <w:rsid w:val="00DC2357"/>
    <w:rsid w:val="00DD5C25"/>
    <w:rsid w:val="00DF3924"/>
    <w:rsid w:val="00DF503D"/>
    <w:rsid w:val="00E03040"/>
    <w:rsid w:val="00E067EB"/>
    <w:rsid w:val="00E06EF5"/>
    <w:rsid w:val="00E231BA"/>
    <w:rsid w:val="00E257A9"/>
    <w:rsid w:val="00E31523"/>
    <w:rsid w:val="00E45D25"/>
    <w:rsid w:val="00E50B19"/>
    <w:rsid w:val="00E5770B"/>
    <w:rsid w:val="00E62CF5"/>
    <w:rsid w:val="00E73D09"/>
    <w:rsid w:val="00E94F3A"/>
    <w:rsid w:val="00EB16DC"/>
    <w:rsid w:val="00EB2B03"/>
    <w:rsid w:val="00EB3341"/>
    <w:rsid w:val="00EB7F75"/>
    <w:rsid w:val="00EC1DC6"/>
    <w:rsid w:val="00EE4040"/>
    <w:rsid w:val="00EE531A"/>
    <w:rsid w:val="00F12D64"/>
    <w:rsid w:val="00F211C2"/>
    <w:rsid w:val="00F30B89"/>
    <w:rsid w:val="00F463C1"/>
    <w:rsid w:val="00F51EBB"/>
    <w:rsid w:val="00F63634"/>
    <w:rsid w:val="00F86519"/>
    <w:rsid w:val="00F865C5"/>
    <w:rsid w:val="00F91501"/>
    <w:rsid w:val="00F916A4"/>
    <w:rsid w:val="00FA300B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1526881AFD289288C9F9A25D9B2E419BBF31F7CED677D773F50C106BAED5F6FAD80EA4150983E2M2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AAF5-3C0D-4ED4-B81F-9BAD1334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</cp:lastModifiedBy>
  <cp:revision>20</cp:revision>
  <cp:lastPrinted>2018-02-19T09:52:00Z</cp:lastPrinted>
  <dcterms:created xsi:type="dcterms:W3CDTF">2018-02-06T09:20:00Z</dcterms:created>
  <dcterms:modified xsi:type="dcterms:W3CDTF">2018-02-19T11:07:00Z</dcterms:modified>
</cp:coreProperties>
</file>