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03.08.2026 N 969</w:t>
              <w:br/>
              <w:t xml:space="preserve">"О внесении изменений в некоторые акты Правительства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3 августа 2026 г. N 969</w:t>
      </w:r>
    </w:p>
    <w:p>
      <w:pPr>
        <w:pStyle w:val="2"/>
        <w:jc w:val="center"/>
      </w:pPr>
      <w:r>
        <w:rPr>
          <w:sz w:val="20"/>
        </w:rPr>
      </w:r>
    </w:p>
    <w:p>
      <w:pPr>
        <w:pStyle w:val="2"/>
        <w:jc w:val="center"/>
      </w:pPr>
      <w:r>
        <w:rPr>
          <w:sz w:val="20"/>
        </w:rPr>
        <w:t xml:space="preserve">О ВНЕСЕНИИ ИЗМЕНЕНИЙ</w:t>
      </w:r>
    </w:p>
    <w:p>
      <w:pPr>
        <w:pStyle w:val="2"/>
        <w:jc w:val="center"/>
      </w:pPr>
      <w:r>
        <w:rPr>
          <w:sz w:val="20"/>
        </w:rPr>
        <w:t xml:space="preserve">В НЕКОТОРЫЕ АКТЫ ПРАВИТЕЛЬСТВА РОССИЙСКОЙ ФЕДЕРАЦИИ</w:t>
      </w:r>
    </w:p>
    <w:p>
      <w:pPr>
        <w:pStyle w:val="0"/>
        <w:ind w:firstLine="540"/>
        <w:jc w:val="both"/>
      </w:pPr>
      <w:r>
        <w:rPr>
          <w:sz w:val="20"/>
        </w:rPr>
      </w:r>
    </w:p>
    <w:p>
      <w:pPr>
        <w:pStyle w:val="0"/>
        <w:ind w:firstLine="540"/>
        <w:jc w:val="both"/>
      </w:pPr>
      <w:r>
        <w:rPr>
          <w:sz w:val="20"/>
        </w:rPr>
        <w:t xml:space="preserve">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27" w:tooltip="ИЗМЕНЕНИЯ,">
        <w:r>
          <w:rPr>
            <w:sz w:val="20"/>
            <w:color w:val="0000ff"/>
          </w:rPr>
          <w:t xml:space="preserve">изменения</w:t>
        </w:r>
      </w:hyperlink>
      <w:r>
        <w:rPr>
          <w:sz w:val="20"/>
        </w:rPr>
        <w:t xml:space="preserve">, которые вносятся в акты Правительства Российской Федерации.</w:t>
      </w:r>
    </w:p>
    <w:p>
      <w:pPr>
        <w:pStyle w:val="0"/>
        <w:spacing w:before="200" w:lineRule="auto"/>
        <w:ind w:firstLine="540"/>
        <w:jc w:val="both"/>
      </w:pPr>
      <w:r>
        <w:rPr>
          <w:sz w:val="20"/>
        </w:rPr>
        <w:t xml:space="preserve">2. Приостановить до 1 декабря 2026 г. действие </w:t>
      </w:r>
      <w:hyperlink w:history="0" r:id="rId8"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подпункта "ф" пункта 4</w:t>
        </w:r>
      </w:hyperlink>
      <w:r>
        <w:rPr>
          <w:sz w:val="20"/>
        </w:rPr>
        <w:t xml:space="preserve">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(Собрание законодательства Российской Федерации, 2024, N 53, ст. 8704; 2025, N 24, ст. 3195; N 35, ст. 5240; N 40, ст. 5834; N 50, ст. 7853; 2026, N 1, ст. 95).</w:t>
      </w:r>
    </w:p>
    <w:p>
      <w:pPr>
        <w:pStyle w:val="0"/>
        <w:spacing w:before="200" w:lineRule="auto"/>
        <w:ind w:firstLine="540"/>
        <w:jc w:val="both"/>
      </w:pPr>
      <w:r>
        <w:rPr>
          <w:sz w:val="20"/>
        </w:rPr>
        <w:t xml:space="preserve">3. Настоящее постановление вступает в силу со дня его официального опубликования, за исключением </w:t>
      </w:r>
      <w:hyperlink w:history="0" w:anchor="P31" w:tooltip="а) подпункт &quot;в&quot; пункта 3 изложить в следующей редакции:">
        <w:r>
          <w:rPr>
            <w:sz w:val="20"/>
            <w:color w:val="0000ff"/>
          </w:rPr>
          <w:t xml:space="preserve">подпункта "а"</w:t>
        </w:r>
      </w:hyperlink>
      <w:r>
        <w:rPr>
          <w:sz w:val="20"/>
        </w:rPr>
        <w:t xml:space="preserve">, </w:t>
      </w:r>
      <w:hyperlink w:history="0" w:anchor="P42" w:tooltip="дополнить подпунктом &quot;у(1)&quot; следующего содержания:">
        <w:r>
          <w:rPr>
            <w:sz w:val="20"/>
            <w:color w:val="0000ff"/>
          </w:rPr>
          <w:t xml:space="preserve">абзацев восьмого</w:t>
        </w:r>
      </w:hyperlink>
      <w:r>
        <w:rPr>
          <w:sz w:val="20"/>
        </w:rPr>
        <w:t xml:space="preserve"> - </w:t>
      </w:r>
      <w:hyperlink w:history="0" w:anchor="P45" w:tooltip="&quot;ф) при осуществлени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ц&quot; закупки указанных в позиции 433 приложения N 2 к настоящему постановлению лекарственных препаратов, включенных в раздел I перечня стратегически значимых лекарственных средств, утвержденного распоряжением Правительства Российской Федерации от 23 ...">
        <w:r>
          <w:rPr>
            <w:sz w:val="20"/>
            <w:color w:val="0000ff"/>
          </w:rPr>
          <w:t xml:space="preserve">одиннадцатого подпункта "б"</w:t>
        </w:r>
      </w:hyperlink>
      <w:r>
        <w:rPr>
          <w:sz w:val="20"/>
        </w:rPr>
        <w:t xml:space="preserve">, </w:t>
      </w:r>
      <w:hyperlink w:history="0" w:anchor="P46" w:tooltip="в) в подпункте &quot;б&quot; пункта 7:">
        <w:r>
          <w:rPr>
            <w:sz w:val="20"/>
            <w:color w:val="0000ff"/>
          </w:rPr>
          <w:t xml:space="preserve">подпункта "в"</w:t>
        </w:r>
      </w:hyperlink>
      <w:r>
        <w:rPr>
          <w:sz w:val="20"/>
        </w:rPr>
        <w:t xml:space="preserve">, </w:t>
      </w:r>
      <w:hyperlink w:history="0" w:anchor="P60" w:tooltip="подпункт &quot;ж&quot; изложить в следующей редакции:">
        <w:r>
          <w:rPr>
            <w:sz w:val="20"/>
            <w:color w:val="0000ff"/>
          </w:rPr>
          <w:t xml:space="preserve">абзацев шестого</w:t>
        </w:r>
      </w:hyperlink>
      <w:r>
        <w:rPr>
          <w:sz w:val="20"/>
        </w:rPr>
        <w:t xml:space="preserve"> - </w:t>
      </w:r>
      <w:hyperlink w:history="0" w:anchor="P65" w:tooltip="&quot;ж(1)) положения подпункта &quot;у(1)&quot; пункта 4 настоящего постановления применяются также при осуществлении закупки лекарственного препарата, указанного в абзаце третьем подпункта &quot;ж&quot; настоящего пункта, извещение об осуществлении которой размещено в единой информационной системе и приглашение принять участие в которой направлено либо контракт (договор) с единственным поставщиком (подрядчиком, исполнителем) при осуществлении которой заключен по 31 августа 2-го года после года включения такого лекарственного п...">
        <w:r>
          <w:rPr>
            <w:sz w:val="20"/>
            <w:color w:val="0000ff"/>
          </w:rPr>
          <w:t xml:space="preserve">одиннадцатого подпункта "г" пункта 1</w:t>
        </w:r>
      </w:hyperlink>
      <w:r>
        <w:rPr>
          <w:sz w:val="20"/>
        </w:rPr>
        <w:t xml:space="preserve"> изменений, утвержденных настоящим постановлением, которые вступают в силу с 1 декабря 2026 г.</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3 августа 2026 г. N 969</w:t>
      </w:r>
    </w:p>
    <w:p>
      <w:pPr>
        <w:pStyle w:val="0"/>
        <w:jc w:val="center"/>
      </w:pPr>
      <w:r>
        <w:rPr>
          <w:sz w:val="20"/>
        </w:rPr>
      </w:r>
    </w:p>
    <w:bookmarkStart w:id="27" w:name="P27"/>
    <w:bookmarkEnd w:id="27"/>
    <w:p>
      <w:pPr>
        <w:pStyle w:val="2"/>
        <w:jc w:val="center"/>
      </w:pPr>
      <w:r>
        <w:rPr>
          <w:sz w:val="20"/>
        </w:rPr>
        <w:t xml:space="preserve">ИЗМЕНЕНИЯ,</w:t>
      </w:r>
    </w:p>
    <w:p>
      <w:pPr>
        <w:pStyle w:val="2"/>
        <w:jc w:val="center"/>
      </w:pPr>
      <w:r>
        <w:rPr>
          <w:sz w:val="20"/>
        </w:rPr>
        <w:t xml:space="preserve">КОТОРЫЕ ВНОСЯТСЯ В АКТЫ ПРАВИТЕЛЬСТВА РОССИЙСКОЙ ФЕДЕРАЦИИ</w:t>
      </w:r>
    </w:p>
    <w:p>
      <w:pPr>
        <w:pStyle w:val="0"/>
        <w:ind w:firstLine="540"/>
        <w:jc w:val="both"/>
      </w:pPr>
      <w:r>
        <w:rPr>
          <w:sz w:val="20"/>
        </w:rPr>
      </w:r>
    </w:p>
    <w:p>
      <w:pPr>
        <w:pStyle w:val="0"/>
        <w:ind w:firstLine="540"/>
        <w:jc w:val="both"/>
      </w:pPr>
      <w:r>
        <w:rPr>
          <w:sz w:val="20"/>
        </w:rPr>
        <w:t xml:space="preserve">1. В </w:t>
      </w:r>
      <w:hyperlink w:history="0" r:id="rId9"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постановлении</w:t>
        </w:r>
      </w:hyperlink>
      <w:r>
        <w:rPr>
          <w:sz w:val="20"/>
        </w:rPr>
        <w:t xml:space="preserve">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(Собрание законодательства Российской Федерации, 2024, N 53, ст. 8704; 2025, N 24, ст. 3195; N 35, ст. 5240; N 40, ст. 5834; N 50, ст. 7853; N 51, ст. 8186; 2026, N 1, ст. 95; N 5, ст. 488; N 7, ст. 693):</w:t>
      </w:r>
    </w:p>
    <w:bookmarkStart w:id="31" w:name="P31"/>
    <w:bookmarkEnd w:id="31"/>
    <w:p>
      <w:pPr>
        <w:pStyle w:val="0"/>
        <w:spacing w:before="200" w:lineRule="auto"/>
        <w:ind w:firstLine="540"/>
        <w:jc w:val="both"/>
      </w:pPr>
      <w:r>
        <w:rPr>
          <w:sz w:val="20"/>
        </w:rPr>
        <w:t xml:space="preserve">а) </w:t>
      </w:r>
      <w:hyperlink w:history="0" r:id="rId10"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подпункт "в" пункта 3</w:t>
        </w:r>
      </w:hyperlink>
      <w:r>
        <w:rPr>
          <w:sz w:val="20"/>
        </w:rPr>
        <w:t xml:space="preserve"> изложить в следующей редакции:</w:t>
      </w:r>
    </w:p>
    <w:p>
      <w:pPr>
        <w:pStyle w:val="0"/>
        <w:spacing w:before="200" w:lineRule="auto"/>
        <w:ind w:firstLine="540"/>
        <w:jc w:val="both"/>
      </w:pPr>
      <w:r>
        <w:rPr>
          <w:sz w:val="20"/>
        </w:rPr>
        <w:t xml:space="preserve">"в) 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подпунктов "у" - "ф" пункта 4 настоящего постановления:</w:t>
      </w:r>
    </w:p>
    <w:p>
      <w:pPr>
        <w:pStyle w:val="0"/>
        <w:spacing w:before="200" w:lineRule="auto"/>
        <w:ind w:firstLine="540"/>
        <w:jc w:val="both"/>
      </w:pPr>
      <w:r>
        <w:rPr>
          <w:sz w:val="20"/>
        </w:rPr>
        <w:t xml:space="preserve">вместо информации и документов, предусмотренных подпунктом "а" настоящего пункта, - номер реестровой записи из реестра российской промышленной продукции, содержащей в том числе информацию не менее чем о 100 баллах, присвоенных за соответствие требованиям к промышленной продукции, предъявляемым в целях ее отнесения к российской промышленной продукции, установленным </w:t>
      </w:r>
      <w:hyperlink w:history="0" r:id="rId11"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0"/>
            <w:color w:val="0000ff"/>
          </w:rPr>
          <w:t xml:space="preserve">постановлением</w:t>
        </w:r>
      </w:hyperlink>
      <w:r>
        <w:rPr>
          <w:sz w:val="20"/>
        </w:rPr>
        <w:t xml:space="preserve"> Правительства Российской Федерации от 17 июля 2015 г. N 719 "О подтверждении производства российской промышленной продукции" в отношении лекарственных препаратов;</w:t>
      </w:r>
    </w:p>
    <w:p>
      <w:pPr>
        <w:pStyle w:val="0"/>
        <w:spacing w:before="200" w:lineRule="auto"/>
        <w:ind w:firstLine="540"/>
        <w:jc w:val="both"/>
      </w:pPr>
      <w:r>
        <w:rPr>
          <w:sz w:val="20"/>
        </w:rPr>
        <w:t xml:space="preserve">вместо информации и документов, предусмотренных подпунктом "б" настоящего пункта, - номер реестровой записи из евразийского реестра промышленных товаров, содержащей в том числе информацию не менее чем о 100 баллах, присвоенных за выполнение (освоение) на территории Евразийского экономического союза соответствующих операций (условий), установленных правом Евразийского экономического союза в отношении лекарственных препаратов;";</w:t>
      </w:r>
    </w:p>
    <w:p>
      <w:pPr>
        <w:pStyle w:val="0"/>
        <w:spacing w:before="200" w:lineRule="auto"/>
        <w:ind w:firstLine="540"/>
        <w:jc w:val="both"/>
      </w:pPr>
      <w:r>
        <w:rPr>
          <w:sz w:val="20"/>
        </w:rPr>
        <w:t xml:space="preserve">б) в </w:t>
      </w:r>
      <w:hyperlink w:history="0" r:id="rId12"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пункте 4</w:t>
        </w:r>
      </w:hyperlink>
      <w:r>
        <w:rPr>
          <w:sz w:val="20"/>
        </w:rPr>
        <w:t xml:space="preserve">:</w:t>
      </w:r>
    </w:p>
    <w:p>
      <w:pPr>
        <w:pStyle w:val="0"/>
        <w:spacing w:before="200" w:lineRule="auto"/>
        <w:ind w:firstLine="540"/>
        <w:jc w:val="both"/>
      </w:pPr>
      <w:r>
        <w:rPr>
          <w:sz w:val="20"/>
        </w:rPr>
        <w:t xml:space="preserve">в </w:t>
      </w:r>
      <w:hyperlink w:history="0" r:id="rId13"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подпункте "г"</w:t>
        </w:r>
      </w:hyperlink>
      <w:r>
        <w:rPr>
          <w:sz w:val="20"/>
        </w:rPr>
        <w:t xml:space="preserve">:</w:t>
      </w:r>
    </w:p>
    <w:p>
      <w:pPr>
        <w:pStyle w:val="0"/>
        <w:spacing w:before="200" w:lineRule="auto"/>
        <w:ind w:firstLine="540"/>
        <w:jc w:val="both"/>
      </w:pPr>
      <w:r>
        <w:rPr>
          <w:sz w:val="20"/>
        </w:rPr>
        <w:t xml:space="preserve">в </w:t>
      </w:r>
      <w:hyperlink w:history="0" r:id="rId14"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абзаце двенадцатом</w:t>
        </w:r>
      </w:hyperlink>
      <w:r>
        <w:rPr>
          <w:sz w:val="20"/>
        </w:rPr>
        <w:t xml:space="preserve"> слова "включенные в перечень жизненно необходимых и важнейших лекарственных препаратов для медицинского применения, утвержденный Правительством Российской Федерации в соответствии с пунктом 6 статьи 4 Федерального закона "Об обращении лекарственных средств" (за исключением лекарственных препаратов, включенных в перечень стратегически значимых лекарственных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Федерации от 6 июля 2010 г. N 1141-р)" заменить словами "включенные в </w:t>
      </w:r>
      <w:hyperlink w:history="0" r:id="rId15"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0"/>
            <w:color w:val="0000ff"/>
          </w:rPr>
          <w:t xml:space="preserve">перечень</w:t>
        </w:r>
      </w:hyperlink>
      <w:r>
        <w:rPr>
          <w:sz w:val="20"/>
        </w:rP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 декабря 2025 г. N 3867-р (за исключением лекарственных препаратов, включенных в </w:t>
      </w:r>
      <w:hyperlink w:history="0" r:id="rId16"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0"/>
            <w:color w:val="0000ff"/>
          </w:rPr>
          <w:t xml:space="preserve">перечень</w:t>
        </w:r>
      </w:hyperlink>
      <w:r>
        <w:rPr>
          <w:sz w:val="20"/>
        </w:rPr>
        <w:t xml:space="preserve"> стратегически значимых лекарственных средств, утвержденный распоряжением Правительства Российской Федерации от 23 апреля 2026 г. N 942-р)";</w:t>
      </w:r>
    </w:p>
    <w:p>
      <w:pPr>
        <w:pStyle w:val="0"/>
        <w:spacing w:before="200" w:lineRule="auto"/>
        <w:ind w:firstLine="540"/>
        <w:jc w:val="both"/>
      </w:pPr>
      <w:r>
        <w:rPr>
          <w:sz w:val="20"/>
        </w:rPr>
        <w:t xml:space="preserve">в </w:t>
      </w:r>
      <w:hyperlink w:history="0" r:id="rId17"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абзаце тринадцатом</w:t>
        </w:r>
      </w:hyperlink>
      <w:r>
        <w:rPr>
          <w:sz w:val="20"/>
        </w:rPr>
        <w:t xml:space="preserve"> слова "включенные в перечень стратегически значимых лекарственных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Федерации от 6 июля 2010 г. N 1141-р" заменить словами "включенные в </w:t>
      </w:r>
      <w:hyperlink w:history="0" r:id="rId18"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0"/>
            <w:color w:val="0000ff"/>
          </w:rPr>
          <w:t xml:space="preserve">перечень</w:t>
        </w:r>
      </w:hyperlink>
      <w:r>
        <w:rPr>
          <w:sz w:val="20"/>
        </w:rPr>
        <w:t xml:space="preserve"> стратегически значимых лекарственных средств, утвержденный распоряжением Правительства Российской Федерации от 23 апреля 2026 г. N 942-р";</w:t>
      </w:r>
    </w:p>
    <w:p>
      <w:pPr>
        <w:pStyle w:val="0"/>
        <w:spacing w:before="200" w:lineRule="auto"/>
        <w:ind w:firstLine="540"/>
        <w:jc w:val="both"/>
      </w:pPr>
      <w:hyperlink w:history="0" r:id="rId19"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подпункт "р"</w:t>
        </w:r>
      </w:hyperlink>
      <w:r>
        <w:rPr>
          <w:sz w:val="20"/>
        </w:rPr>
        <w:t xml:space="preserve"> изложить в следующей редакции:</w:t>
      </w:r>
    </w:p>
    <w:p>
      <w:pPr>
        <w:pStyle w:val="0"/>
        <w:spacing w:before="200" w:lineRule="auto"/>
        <w:ind w:firstLine="540"/>
        <w:jc w:val="both"/>
      </w:pPr>
      <w:r>
        <w:rPr>
          <w:sz w:val="20"/>
        </w:rPr>
        <w:t xml:space="preserve">"р) под товарами, указанными в позиции 433 приложения N 2 к настоящему постановлению, понимаются лекарственные препараты, включенные в </w:t>
      </w:r>
      <w:hyperlink w:history="0" r:id="rId20"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0"/>
            <w:color w:val="0000ff"/>
          </w:rPr>
          <w:t xml:space="preserve">перечень</w:t>
        </w:r>
      </w:hyperlink>
      <w:r>
        <w:rPr>
          <w:sz w:val="20"/>
        </w:rP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 декабря 2025 г. N 3867-р;";</w:t>
      </w:r>
    </w:p>
    <w:p>
      <w:pPr>
        <w:pStyle w:val="0"/>
        <w:spacing w:before="200" w:lineRule="auto"/>
        <w:ind w:firstLine="540"/>
        <w:jc w:val="both"/>
      </w:pPr>
      <w:r>
        <w:rPr>
          <w:sz w:val="20"/>
        </w:rPr>
        <w:t xml:space="preserve">в </w:t>
      </w:r>
      <w:hyperlink w:history="0" r:id="rId21"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подпункте "у"</w:t>
        </w:r>
      </w:hyperlink>
      <w:r>
        <w:rPr>
          <w:sz w:val="20"/>
        </w:rPr>
        <w:t xml:space="preserve"> слова "перечень жизненно необходимых и важнейших лекарственных препаратов для медицинского применения, утвержденный Правительством Российской Федерации в соответствии с пунктом 6 статьи 4 Федерального закона "Об обращении лекарственных средств", и не включенных в перечень стратегически значимых лекарственных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Федерации от 6 июля 2010 г. N 1141-р" заменить словами "</w:t>
      </w:r>
      <w:hyperlink w:history="0" r:id="rId2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0"/>
            <w:color w:val="0000ff"/>
          </w:rPr>
          <w:t xml:space="preserve">перечень</w:t>
        </w:r>
      </w:hyperlink>
      <w:r>
        <w:rPr>
          <w:sz w:val="20"/>
        </w:rP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 декабря 2025 г. N 3867-р, и не включенных в </w:t>
      </w:r>
      <w:hyperlink w:history="0" r:id="rId23"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0"/>
            <w:color w:val="0000ff"/>
          </w:rPr>
          <w:t xml:space="preserve">раздел I</w:t>
        </w:r>
      </w:hyperlink>
      <w:r>
        <w:rPr>
          <w:sz w:val="20"/>
        </w:rPr>
        <w:t xml:space="preserve"> перечня стратегически значимых лекарственных средств, утвержденного распоряжением Правительства Российской Федерации от 23 апреля 2026 г. N 942-р";</w:t>
      </w:r>
    </w:p>
    <w:bookmarkStart w:id="42" w:name="P42"/>
    <w:bookmarkEnd w:id="42"/>
    <w:p>
      <w:pPr>
        <w:pStyle w:val="0"/>
        <w:spacing w:before="200" w:lineRule="auto"/>
        <w:ind w:firstLine="540"/>
        <w:jc w:val="both"/>
      </w:pPr>
      <w:hyperlink w:history="0" r:id="rId24"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дополнить</w:t>
        </w:r>
      </w:hyperlink>
      <w:r>
        <w:rPr>
          <w:sz w:val="20"/>
        </w:rPr>
        <w:t xml:space="preserve"> подпунктом "у(1)" следующего содержания:</w:t>
      </w:r>
    </w:p>
    <w:p>
      <w:pPr>
        <w:pStyle w:val="0"/>
        <w:spacing w:before="200" w:lineRule="auto"/>
        <w:ind w:firstLine="540"/>
        <w:jc w:val="both"/>
      </w:pPr>
      <w:r>
        <w:rPr>
          <w:sz w:val="20"/>
        </w:rPr>
        <w:t xml:space="preserve">"у(1)) в случае, если при осуществлении в соответствии с Федеральным </w:t>
      </w:r>
      <w:hyperlink w:history="0" r:id="rId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2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законом</w:t>
        </w:r>
      </w:hyperlink>
      <w:r>
        <w:rPr>
          <w:sz w:val="20"/>
        </w:rPr>
        <w:t xml:space="preserve"> "О закупках товаров, работ, услуг отдельными видами юридических лиц" закупки указанных в позиции 433 приложения N 2 к настоящему постановлению лекарственных препаратов, включенных в </w:t>
      </w:r>
      <w:hyperlink w:history="0" r:id="rId27"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0"/>
            <w:color w:val="0000ff"/>
          </w:rPr>
          <w:t xml:space="preserve">раздел II</w:t>
        </w:r>
      </w:hyperlink>
      <w:r>
        <w:rPr>
          <w:sz w:val="20"/>
        </w:rPr>
        <w:t xml:space="preserve"> перечня стратегически значимых лекарственных средств, утвержденного распоряжением Правительства Российской Федерации от 23 апреля 2026 г. N 942-р, подана и по результатам рассмотрения признана соответствующей требованиям, установленным в соответствии с Федеральным </w:t>
      </w:r>
      <w:hyperlink w:history="0" r:id="rId2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w:history="0" r:id="rId2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законом</w:t>
        </w:r>
      </w:hyperlink>
      <w:r>
        <w:rPr>
          <w:sz w:val="20"/>
        </w:rPr>
        <w:t xml:space="preserve"> "О закупках товаров, работ, услуг отдельными видами юридических лиц", заявка на участие в закупке, которая содержит предложение о поставке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субъектом (субъектами) деятельности в сфере промышленности (производителем (производителями) на территориях государств - членов Евразийского экономического союза, и при этом на официальном сайте Министерства промышленности и торговли Российской Федерации в информационно-телекоммуникационной сети "Интернет" размещена информация не менее чем об одной произведенной таким субъектом (субъектами) деятельности в сфере промышленности (производителем (производителями) серии такого лекарственного препарата (или лекарственного препарата, относящегося к тому же международному непатентованному наименованию, что и лекарственный препарат, предложение о поставке которого содержится в заявке на участие в закупке), все стадии производства которого (в том числе синтез молекулы действующего вещества при производстве фармацевтических субстанций) на территориях государств - членов Евразийского экономического союза подтверждены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то в отношении такой заявки на участие в закупке, помимо предусмотренного пунктом 1 настоящего постановления ограничения и предусмотренного подпунктом "у" настоящего пункта преимущества, также применяется предусмотренное пунктом 1 настоящего постановления преимущество, при котором для цели такого преимущества к заявке на участие в закупке, в которой содержится предложение о поставке товара, происходящего из иностранного государства, приравнивается заявка на участие в закупке, в которой содержится предложение о поставке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субъектом (субъектами) деятельности в сфере промышленности (производителем (производителями) на территориях государств - членов Евразийского экономического союза, но при этом на официальном сайте Министерства промышленности и торговли Российской Федерации в информационно-телекоммуникационной сети "Интернет" отсутствует информация не менее чем об одной произведенной таким субъектом (субъектами) деятельности в сфере промышленности (производителем (производителями) серии такого лекарственного препарата (или лекарственного препарата, относящегося к тому же международному непатентованному наименованию, что и лекарственный препарат, предложение о поставке которого содержится в заявке на участие в закупке), все стадии производства которого (в том числе синтез молекулы действующего вещества при производстве фармацевтических субстанций) на территориях государств - членов Евразийского экономического союза подтверждены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В целях настоящего постановления понятие субъект деятельности в сфере промышленности используется в значении, предусмотренном Федеральным </w:t>
      </w:r>
      <w:hyperlink w:history="0" r:id="rId30" w:tooltip="Федеральный закон от 31.12.2014 N 488-ФЗ (ред. от 28.12.2025) &quot;О промышленной политике в Российской Федерации&quot; {КонсультантПлюс}">
        <w:r>
          <w:rPr>
            <w:sz w:val="20"/>
            <w:color w:val="0000ff"/>
          </w:rPr>
          <w:t xml:space="preserve">законом</w:t>
        </w:r>
      </w:hyperlink>
      <w:r>
        <w:rPr>
          <w:sz w:val="20"/>
        </w:rPr>
        <w:t xml:space="preserve"> "О промышленной политике в Российской Федерации";";</w:t>
      </w:r>
    </w:p>
    <w:p>
      <w:pPr>
        <w:pStyle w:val="0"/>
        <w:spacing w:before="200" w:lineRule="auto"/>
        <w:ind w:firstLine="540"/>
        <w:jc w:val="both"/>
      </w:pPr>
      <w:hyperlink w:history="0" r:id="rId31"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подпункт "ф"</w:t>
        </w:r>
      </w:hyperlink>
      <w:r>
        <w:rPr>
          <w:sz w:val="20"/>
        </w:rPr>
        <w:t xml:space="preserve"> изложить в следующей редакции:</w:t>
      </w:r>
    </w:p>
    <w:bookmarkStart w:id="45" w:name="P45"/>
    <w:bookmarkEnd w:id="45"/>
    <w:p>
      <w:pPr>
        <w:pStyle w:val="0"/>
        <w:spacing w:before="200" w:lineRule="auto"/>
        <w:ind w:firstLine="540"/>
        <w:jc w:val="both"/>
      </w:pPr>
      <w:r>
        <w:rPr>
          <w:sz w:val="20"/>
        </w:rPr>
        <w:t xml:space="preserve">"ф) при осуществлении в соответствии с Федеральным </w:t>
      </w:r>
      <w:hyperlink w:history="0" r:id="rId3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3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законом</w:t>
        </w:r>
      </w:hyperlink>
      <w:r>
        <w:rPr>
          <w:sz w:val="20"/>
        </w:rPr>
        <w:t xml:space="preserve"> "О закупках товаров, работ, услуг отдельными видами юридических лиц" закупки указанных в позиции 433 приложения N 2 к настоящему постановлению лекарственных препаратов, включенных в </w:t>
      </w:r>
      <w:hyperlink w:history="0" r:id="rId34"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0"/>
            <w:color w:val="0000ff"/>
          </w:rPr>
          <w:t xml:space="preserve">раздел I</w:t>
        </w:r>
      </w:hyperlink>
      <w:r>
        <w:rPr>
          <w:sz w:val="20"/>
        </w:rPr>
        <w:t xml:space="preserve"> перечня стратегически значимых лекарственных средств, утвержденного распоряжением Правительства Российской Федерации от 23 апреля 2026 г. N 942-р, заявка на участие в закупке, в которой содержится предложение о поставке такого лекарственного препарата, происходящего из государств - членов Евразийского экономического союза, в том числе из Российской Федерации, но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и (или) в которой содержится предложение о поставке такого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субъектом (субъектами) деятельности в сфере промышленности (производителем (производителями) на территориях государств - членов Евразийского экономического союза, но при этом на официальном сайте Министерства промышленности и торговли Российской Федерации в информационно-телекоммуникационной сети "Интернет" отсутствует информация не менее чем об одной произведенной таким субъектом (субъектами) деятельности в сфере промышленности (производителем (производителями) серии такого лекарственного препарата (или лекарственного препарата, относящегося к тому же международному непатентованному наименованию, что и лекарственный препарат, предложение о поставке которого содержится в заявке на участие в закупке), все стадии производства которого (в том числе синтез молекулы действующего вещества при производстве фармацевтических субстанций) на территориях государств - членов Евразийского экономического союза подтверждены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требованиям, установленным в соответствии с Федеральным </w:t>
      </w:r>
      <w:hyperlink w:history="0" r:id="rId3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 или Федеральным </w:t>
      </w:r>
      <w:hyperlink w:history="0" r:id="rId3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0"/>
            <w:color w:val="0000ff"/>
          </w:rPr>
          <w:t xml:space="preserve">законом</w:t>
        </w:r>
      </w:hyperlink>
      <w:r>
        <w:rPr>
          <w:sz w:val="20"/>
        </w:rPr>
        <w:t xml:space="preserve"> "О закупках товаров, работ, услуг отдельными видами юридических лиц", и содержащая предложение о поставке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субъектом (субъектами) деятельности в сфере промышленности (производителем (производителями) на территориях государств - членов Евразийского экономического союза, и при этом на официальном сайте Министерства промышленности и торговли Российской Федерации в информационно-телекоммуникационной сети "Интернет" размещена информация не менее чем об одной произведенной таким субъектом (субъектами) деятельности в сфере промышленности (производителем (производителями) серии такого лекарственного препарата (или лекарственного препарата, относящегося к тому же международному непатентованному наименованию, что и лекарственный препарат, предложение о поставке которого содержится в заявке на участие в закупке), все стадии производства которого (в том числе синтез молекулы действующего вещества при производстве фармацевтических субстанций) на территориях государств - членов Евразийского экономического союза подтверждены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bookmarkStart w:id="46" w:name="P46"/>
    <w:bookmarkEnd w:id="46"/>
    <w:p>
      <w:pPr>
        <w:pStyle w:val="0"/>
        <w:spacing w:before="200" w:lineRule="auto"/>
        <w:ind w:firstLine="540"/>
        <w:jc w:val="both"/>
      </w:pPr>
      <w:r>
        <w:rPr>
          <w:sz w:val="20"/>
        </w:rPr>
        <w:t xml:space="preserve">в) в </w:t>
      </w:r>
      <w:hyperlink w:history="0" r:id="rId37"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подпункте "б" пункта 7</w:t>
        </w:r>
      </w:hyperlink>
      <w:r>
        <w:rPr>
          <w:sz w:val="20"/>
        </w:rPr>
        <w:t xml:space="preserve">:</w:t>
      </w:r>
    </w:p>
    <w:p>
      <w:pPr>
        <w:pStyle w:val="0"/>
        <w:spacing w:before="200" w:lineRule="auto"/>
        <w:ind w:firstLine="540"/>
        <w:jc w:val="both"/>
      </w:pPr>
      <w:r>
        <w:rPr>
          <w:sz w:val="20"/>
        </w:rPr>
        <w:t xml:space="preserve">в </w:t>
      </w:r>
      <w:hyperlink w:history="0" r:id="rId38"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абзаце первом</w:t>
        </w:r>
      </w:hyperlink>
      <w:r>
        <w:rPr>
          <w:sz w:val="20"/>
        </w:rPr>
        <w:t xml:space="preserve"> слова "при его исполнении не допускается замена" исключить;</w:t>
      </w:r>
    </w:p>
    <w:p>
      <w:pPr>
        <w:pStyle w:val="0"/>
        <w:spacing w:before="200" w:lineRule="auto"/>
        <w:ind w:firstLine="540"/>
        <w:jc w:val="both"/>
      </w:pPr>
      <w:hyperlink w:history="0" r:id="rId39"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абзацы второй</w:t>
        </w:r>
      </w:hyperlink>
      <w:r>
        <w:rPr>
          <w:sz w:val="20"/>
        </w:rPr>
        <w:t xml:space="preserve"> и </w:t>
      </w:r>
      <w:hyperlink w:history="0" r:id="rId40"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третий</w:t>
        </w:r>
      </w:hyperlink>
      <w:r>
        <w:rPr>
          <w:sz w:val="20"/>
        </w:rPr>
        <w:t xml:space="preserve"> изложить в следующей редакции:</w:t>
      </w:r>
    </w:p>
    <w:p>
      <w:pPr>
        <w:pStyle w:val="0"/>
        <w:spacing w:before="200" w:lineRule="auto"/>
        <w:ind w:firstLine="540"/>
        <w:jc w:val="both"/>
      </w:pPr>
      <w:r>
        <w:rPr>
          <w:sz w:val="20"/>
        </w:rPr>
        <w:t xml:space="preserve">"замена радиоэлектронной продукции, признаваемой в соответствии с </w:t>
      </w:r>
      <w:hyperlink w:history="0" r:id="rId41"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0"/>
            <w:color w:val="0000ff"/>
          </w:rPr>
          <w:t xml:space="preserve">постановлением</w:t>
        </w:r>
      </w:hyperlink>
      <w:r>
        <w:rPr>
          <w:sz w:val="20"/>
        </w:rPr>
        <w:t xml:space="preserve">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уровня (если при осуществлении закупок товаров, указанных в позициях 195, 197 - 199 и 203 приложения N 2 к настоящему постановлению, контракт предусматривает поставку радиоэлектронной продукции первого уровня), не допускается;</w:t>
      </w:r>
    </w:p>
    <w:p>
      <w:pPr>
        <w:pStyle w:val="0"/>
        <w:spacing w:before="200" w:lineRule="auto"/>
        <w:ind w:firstLine="540"/>
        <w:jc w:val="both"/>
      </w:pPr>
      <w:r>
        <w:rPr>
          <w:sz w:val="20"/>
        </w:rPr>
        <w:t xml:space="preserve">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не допускается;";</w:t>
      </w:r>
    </w:p>
    <w:p>
      <w:pPr>
        <w:pStyle w:val="0"/>
        <w:spacing w:before="200" w:lineRule="auto"/>
        <w:ind w:firstLine="540"/>
        <w:jc w:val="both"/>
      </w:pPr>
      <w:hyperlink w:history="0" r:id="rId42"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дополнить</w:t>
        </w:r>
      </w:hyperlink>
      <w:r>
        <w:rPr>
          <w:sz w:val="20"/>
        </w:rPr>
        <w:t xml:space="preserve"> абзацами следующего содержания:</w:t>
      </w:r>
    </w:p>
    <w:p>
      <w:pPr>
        <w:pStyle w:val="0"/>
        <w:spacing w:before="200" w:lineRule="auto"/>
        <w:ind w:firstLine="540"/>
        <w:jc w:val="both"/>
      </w:pPr>
      <w:r>
        <w:rPr>
          <w:sz w:val="20"/>
        </w:rPr>
        <w:t xml:space="preserve">"поставщик (подрядчик, исполнитель) обязан:</w:t>
      </w:r>
    </w:p>
    <w:p>
      <w:pPr>
        <w:pStyle w:val="0"/>
        <w:spacing w:before="200" w:lineRule="auto"/>
        <w:ind w:firstLine="540"/>
        <w:jc w:val="both"/>
      </w:pPr>
      <w:r>
        <w:rPr>
          <w:sz w:val="20"/>
        </w:rPr>
        <w:t xml:space="preserve">осуществить поставку лекарственного препарата из серии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на территориях государств - членов Евразийского экономического союза подтверждены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(такое условие включается в контракт, если контракт заключен с участником закупки, подавшим заявку на участие в закупке, в отношении которой применено предусмотренное подпунктом "у(1)" пункта 4 настоящего постановления преимущество, или с участником закупки, подавшим указанную в подпункте "ф" пункта 4 настоящего постановления заявку, содержащую предложение о поставке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и при этом на официальном сайте Министерства промышленности и торговли Российской Федерации в информационно-телекоммуникационной сети "Интернет" размещена предусмотренная подпунктом "ф" пункта 4 настоящего постановления информация). В целях настоящего постановления понятия "поставщик (подрядчик, исполнитель)", "участник закупки" используются в значениях, предусмотренных Федеральным </w:t>
      </w:r>
      <w:hyperlink w:history="0" r:id="rId4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при приемке поставленного товара предоставить заказчику информацию, подтверждающую размещение на официальном сайте Министерства промышленности и торговли Российской Федерации в информационно-телекоммуникационной сети "Интернет" информации о серии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на территориях государств - членов Евразийского экономического союза подтверждены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(такое условие включается в контракт, если контракт заключен с участником закупки, подавшим заявку на участие в закупке, в отношении которой применено предусмотренное подпунктом "у(1)" пункта 4 настоящего постановления преимущество, или с участником закупки, подавшим указанную в подпункте "ф" пункта 4 настоящего постановления заявку, содержащую предложение о поставке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и при этом на официальном сайте Министерства промышленности и торговли Российской Федерации в информационно-телекоммуникационной сети "Интернет" размещена предусмотренная подпунктом "ф" пункта 4 настоящего постановления информация);";</w:t>
      </w:r>
    </w:p>
    <w:p>
      <w:pPr>
        <w:pStyle w:val="0"/>
        <w:spacing w:before="200" w:lineRule="auto"/>
        <w:ind w:firstLine="540"/>
        <w:jc w:val="both"/>
      </w:pPr>
      <w:r>
        <w:rPr>
          <w:sz w:val="20"/>
        </w:rPr>
        <w:t xml:space="preserve">г) в </w:t>
      </w:r>
      <w:hyperlink w:history="0" r:id="rId44"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пункте 10</w:t>
        </w:r>
      </w:hyperlink>
      <w:r>
        <w:rPr>
          <w:sz w:val="20"/>
        </w:rPr>
        <w:t xml:space="preserve">:</w:t>
      </w:r>
    </w:p>
    <w:p>
      <w:pPr>
        <w:pStyle w:val="0"/>
        <w:spacing w:before="200" w:lineRule="auto"/>
        <w:ind w:firstLine="540"/>
        <w:jc w:val="both"/>
      </w:pPr>
      <w:r>
        <w:rPr>
          <w:sz w:val="20"/>
        </w:rPr>
        <w:t xml:space="preserve">в </w:t>
      </w:r>
      <w:hyperlink w:history="0" r:id="rId45"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подпункте "в"</w:t>
        </w:r>
      </w:hyperlink>
      <w:r>
        <w:rPr>
          <w:sz w:val="20"/>
        </w:rPr>
        <w:t xml:space="preserve"> слова "390 - 399 и 433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30 июня 2026 г. включительно," заменить словами "390 - 399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30 июня 2026 г. включительно, при осуществлении закупок товаров, указанных в позиции 433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30 ноября 2026 г. включительно,";</w:t>
      </w:r>
    </w:p>
    <w:p>
      <w:pPr>
        <w:pStyle w:val="0"/>
        <w:spacing w:before="200" w:lineRule="auto"/>
        <w:ind w:firstLine="540"/>
        <w:jc w:val="both"/>
      </w:pPr>
      <w:r>
        <w:rPr>
          <w:sz w:val="20"/>
        </w:rPr>
        <w:t xml:space="preserve">в </w:t>
      </w:r>
      <w:hyperlink w:history="0" r:id="rId46"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подпункте "е"</w:t>
        </w:r>
      </w:hyperlink>
      <w:r>
        <w:rPr>
          <w:sz w:val="20"/>
        </w:rPr>
        <w:t xml:space="preserve">:</w:t>
      </w:r>
    </w:p>
    <w:p>
      <w:pPr>
        <w:pStyle w:val="0"/>
        <w:spacing w:before="200" w:lineRule="auto"/>
        <w:ind w:firstLine="540"/>
        <w:jc w:val="both"/>
      </w:pPr>
      <w:r>
        <w:rPr>
          <w:sz w:val="20"/>
        </w:rPr>
        <w:t xml:space="preserve">слова "30 июня" заменить словами "30 ноября";</w:t>
      </w:r>
    </w:p>
    <w:p>
      <w:pPr>
        <w:pStyle w:val="0"/>
        <w:spacing w:before="200" w:lineRule="auto"/>
        <w:ind w:firstLine="540"/>
        <w:jc w:val="both"/>
      </w:pPr>
      <w:r>
        <w:rPr>
          <w:sz w:val="20"/>
        </w:rPr>
        <w:t xml:space="preserve">слова "производство которых должно быть обеспечено на территории Российской Федерации, утвержденный распоряжением Правительства Российской Федерации от 6 июля 2010 г. N 1141-р" заменить словами "утвержденный </w:t>
      </w:r>
      <w:hyperlink w:history="0" r:id="rId47"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0"/>
            <w:color w:val="0000ff"/>
          </w:rPr>
          <w:t xml:space="preserve">распоряжением</w:t>
        </w:r>
      </w:hyperlink>
      <w:r>
        <w:rPr>
          <w:sz w:val="20"/>
        </w:rPr>
        <w:t xml:space="preserve"> Правительства Российской Федерации от 23 апреля 2026 г. N 942-р";</w:t>
      </w:r>
    </w:p>
    <w:bookmarkStart w:id="60" w:name="P60"/>
    <w:bookmarkEnd w:id="60"/>
    <w:p>
      <w:pPr>
        <w:pStyle w:val="0"/>
        <w:spacing w:before="200" w:lineRule="auto"/>
        <w:ind w:firstLine="540"/>
        <w:jc w:val="both"/>
      </w:pPr>
      <w:hyperlink w:history="0" r:id="rId48"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подпункт "ж"</w:t>
        </w:r>
      </w:hyperlink>
      <w:r>
        <w:rPr>
          <w:sz w:val="20"/>
        </w:rPr>
        <w:t xml:space="preserve"> изложить в следующей редакции:</w:t>
      </w:r>
    </w:p>
    <w:p>
      <w:pPr>
        <w:pStyle w:val="0"/>
        <w:spacing w:before="200" w:lineRule="auto"/>
        <w:ind w:firstLine="540"/>
        <w:jc w:val="both"/>
      </w:pPr>
      <w:r>
        <w:rPr>
          <w:sz w:val="20"/>
        </w:rPr>
        <w:t xml:space="preserve">"ж) положения подпункта "ф" пункта 4 настоящего постановления в части, касающейся лекарственных препаратов, включенных в </w:t>
      </w:r>
      <w:hyperlink w:history="0" r:id="rId49"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0"/>
            <w:color w:val="0000ff"/>
          </w:rPr>
          <w:t xml:space="preserve">раздел I</w:t>
        </w:r>
      </w:hyperlink>
      <w:r>
        <w:rPr>
          <w:sz w:val="20"/>
        </w:rPr>
        <w:t xml:space="preserve"> перечня стратегически значимых лекарственных средств, утвержденного распоряжением Правительства Российской Федерации от 23 апреля 2026 г. N 942-р, в отношении:</w:t>
      </w:r>
    </w:p>
    <w:p>
      <w:pPr>
        <w:pStyle w:val="0"/>
        <w:spacing w:before="200" w:lineRule="auto"/>
        <w:ind w:firstLine="540"/>
        <w:jc w:val="both"/>
      </w:pPr>
      <w:r>
        <w:rPr>
          <w:sz w:val="20"/>
        </w:rPr>
        <w:t xml:space="preserve">лекарственных препаратов, указанных в пунктах 1 - 3, 4, 5 - 8, 9 - 14, 15 - 17, 18 - 20, 21, 22, 23, 24 - 30, 31 - 36, 37, 38, 39 - 41, 42 - 46, 47 - 53, 54, 55 - 61, применяются при осуществлении закупок таких лекарственных препаратов,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начиная с 1 декабря 2026 г.;</w:t>
      </w:r>
    </w:p>
    <w:p>
      <w:pPr>
        <w:pStyle w:val="0"/>
        <w:spacing w:before="200" w:lineRule="auto"/>
        <w:ind w:firstLine="540"/>
        <w:jc w:val="both"/>
      </w:pPr>
      <w:r>
        <w:rPr>
          <w:sz w:val="20"/>
        </w:rPr>
        <w:t xml:space="preserve">лекарственных препаратов, указанных в пунктах 3(1), 4(1), 8(1) - 8(3), 14(1), 17(1), 17(2), 20(1), 20(2), 21(1), 22(1) - 22(3), 23(1) - 23(5), 30(1) - 30(4), 36(1), 37(1), 37(2), 38(1) - 38(5), 41(1), 46(1), 46(2), 53(1) - 53(4), 54(1), применяются при осуществлении закупок таких лекарственных препаратов,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начиная с 1 сентября 2-го года после года включения такого лекарственного препарата в </w:t>
      </w:r>
      <w:hyperlink w:history="0" r:id="rId50"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0"/>
            <w:color w:val="0000ff"/>
          </w:rPr>
          <w:t xml:space="preserve">перечень</w:t>
        </w:r>
      </w:hyperlink>
      <w:r>
        <w:rPr>
          <w:sz w:val="20"/>
        </w:rPr>
        <w:t xml:space="preserve"> стратегически значимых лекарственных средств, утвержденный распоряжением Правительства Российской Федерации от 23 апреля 2026 г. N 942-р;";</w:t>
      </w:r>
    </w:p>
    <w:p>
      <w:pPr>
        <w:pStyle w:val="0"/>
        <w:spacing w:before="200" w:lineRule="auto"/>
        <w:ind w:firstLine="540"/>
        <w:jc w:val="both"/>
      </w:pPr>
      <w:hyperlink w:history="0" r:id="rId51"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дополнить</w:t>
        </w:r>
      </w:hyperlink>
      <w:r>
        <w:rPr>
          <w:sz w:val="20"/>
        </w:rPr>
        <w:t xml:space="preserve"> подпунктом "ж(1)" следующего содержания:</w:t>
      </w:r>
    </w:p>
    <w:bookmarkStart w:id="65" w:name="P65"/>
    <w:bookmarkEnd w:id="65"/>
    <w:p>
      <w:pPr>
        <w:pStyle w:val="0"/>
        <w:spacing w:before="200" w:lineRule="auto"/>
        <w:ind w:firstLine="540"/>
        <w:jc w:val="both"/>
      </w:pPr>
      <w:r>
        <w:rPr>
          <w:sz w:val="20"/>
        </w:rPr>
        <w:t xml:space="preserve">"ж(1)) положения подпункта "у(1)" пункта 4 настоящего постановления применяются также при осуществлении закупки лекарственного препарата, указанного в абзаце третьем подпункта "ж" настоящего пункта, извещение об осуществлении которой размещено в единой информационной системе и приглашение принять участие в которой направлено либо контракт (договор) с единственным поставщиком (подрядчиком, исполнителем) при осуществлении которой заключен по 31 августа 2-го года после года включения такого лекарственного препарата в </w:t>
      </w:r>
      <w:hyperlink w:history="0" r:id="rId52"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0"/>
            <w:color w:val="0000ff"/>
          </w:rPr>
          <w:t xml:space="preserve">перечень</w:t>
        </w:r>
      </w:hyperlink>
      <w:r>
        <w:rPr>
          <w:sz w:val="20"/>
        </w:rPr>
        <w:t xml:space="preserve"> стратегически значимых лекарственных средств, утвержденный распоряжением Правительства Российской Федерации от 23 апреля 2026 г. N 942-р, включительно;";</w:t>
      </w:r>
    </w:p>
    <w:p>
      <w:pPr>
        <w:pStyle w:val="0"/>
        <w:spacing w:before="200" w:lineRule="auto"/>
        <w:ind w:firstLine="540"/>
        <w:jc w:val="both"/>
      </w:pPr>
      <w:r>
        <w:rPr>
          <w:sz w:val="20"/>
        </w:rPr>
        <w:t xml:space="preserve">в </w:t>
      </w:r>
      <w:hyperlink w:history="0" r:id="rId53"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подпункте "н"</w:t>
        </w:r>
      </w:hyperlink>
      <w:r>
        <w:rPr>
          <w:sz w:val="20"/>
        </w:rPr>
        <w:t xml:space="preserve">:</w:t>
      </w:r>
    </w:p>
    <w:p>
      <w:pPr>
        <w:pStyle w:val="0"/>
        <w:spacing w:before="200" w:lineRule="auto"/>
        <w:ind w:firstLine="540"/>
        <w:jc w:val="both"/>
      </w:pPr>
      <w:r>
        <w:rPr>
          <w:sz w:val="20"/>
        </w:rPr>
        <w:t xml:space="preserve">в </w:t>
      </w:r>
      <w:hyperlink w:history="0" r:id="rId54"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абзаце четвертом</w:t>
        </w:r>
      </w:hyperlink>
      <w:r>
        <w:rPr>
          <w:sz w:val="20"/>
        </w:rPr>
        <w:t xml:space="preserve"> слова "товаров, указанных в позициях 16, 17, 140, 141 и 144 приложения N 1 к настоящему постановлению, позициях 2, 172 - 179, 189, 362 - 364, 366 - 378, 383 - 388, 390 - 415, 429 - 433 приложения N 2 к настоящему постановлению, позиции 271 приложения N 3 к настоящему постановлению" заменить словами "товаров из числа чехлов трикотажных на культи верхних и нижних конечностей, включенных в </w:t>
      </w:r>
      <w:hyperlink w:history="0" r:id="rId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0"/>
            <w:color w:val="0000ff"/>
          </w:rPr>
          <w:t xml:space="preserve">код 14.3</w:t>
        </w:r>
      </w:hyperlink>
      <w:r>
        <w:rPr>
          <w:sz w:val="20"/>
        </w:rPr>
        <w:t xml:space="preserve"> по Общероссийскому классификатору продукции по видам экономической деятельности ОК 034-2014 (КПЕС 2008), подгузников для взрослых и детей, урологических прокладок, впитывающих простыней (пеленок), включенных в </w:t>
      </w:r>
      <w:hyperlink w:history="0" r:id="rId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0"/>
            <w:color w:val="0000ff"/>
          </w:rPr>
          <w:t xml:space="preserve">код 17.22.12.120</w:t>
        </w:r>
      </w:hyperlink>
      <w:r>
        <w:rPr>
          <w:sz w:val="20"/>
        </w:rPr>
        <w:t xml:space="preserve"> по Общероссийскому классификатору продукции по видам экономической деятельности ОК 034-2014 (КПЕС 2008), медицинских изделий из числа товаров, включенных в позиции 2 и 3, товаров, указанных в позициях 16 и 17, медицинских изделий из числа товаров, включенных в позицию 137, товаров, указанных в позициях 140, 141 и 144 приложения N 1 к настоящему постановлению, медицинских изделий из числа товаров, включенных в позицию 69, товаров, указанных в позициях 172 - 179, 189, 362 - 364, 366 - 378, 383 - 388, 390 - 415, 429 - 432 приложения N 2 к настоящему постановлению, медицинских изделий из числа товаров, указанных в позициях 16 и 18, товаров, включенных в позицию 271 приложения N 3 к настоящему постановлению";</w:t>
      </w:r>
    </w:p>
    <w:p>
      <w:pPr>
        <w:pStyle w:val="0"/>
        <w:spacing w:before="200" w:lineRule="auto"/>
        <w:ind w:firstLine="540"/>
        <w:jc w:val="both"/>
      </w:pPr>
      <w:hyperlink w:history="0" r:id="rId57" w:tooltip="Постановление Правительства РФ от 23.12.2024 N 1875 (ред. от 13.07.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КонсультантПлюс}">
        <w:r>
          <w:rPr>
            <w:sz w:val="20"/>
            <w:color w:val="0000ff"/>
          </w:rPr>
          <w:t xml:space="preserve">дополнить</w:t>
        </w:r>
      </w:hyperlink>
      <w:r>
        <w:rPr>
          <w:sz w:val="20"/>
        </w:rPr>
        <w:t xml:space="preserve"> абзацем следующего содержания:</w:t>
      </w:r>
    </w:p>
    <w:p>
      <w:pPr>
        <w:pStyle w:val="0"/>
        <w:spacing w:before="200" w:lineRule="auto"/>
        <w:ind w:firstLine="540"/>
        <w:jc w:val="both"/>
      </w:pPr>
      <w:r>
        <w:rPr>
          <w:sz w:val="20"/>
        </w:rPr>
        <w:t xml:space="preserve">"для подтверждения происхождения из Российской Федерации товаров, указанных в позиции 433 приложения N 2 к настоящему постановлению, и реестровые записи в реестре российской промышленной продукции в отношении которых сформированы по 30 ноября 2026 г. включительно, при осуществлении закупок таких товаров (в том числе поставляемых при выполнении закупаемых работ, оказании закупаемых услуг),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30 апреля 2027 г. включительно.".</w:t>
      </w:r>
    </w:p>
    <w:p>
      <w:pPr>
        <w:pStyle w:val="0"/>
        <w:spacing w:before="200" w:lineRule="auto"/>
        <w:ind w:firstLine="540"/>
        <w:jc w:val="both"/>
      </w:pPr>
      <w:r>
        <w:rPr>
          <w:sz w:val="20"/>
        </w:rPr>
        <w:t xml:space="preserve">2. В </w:t>
      </w:r>
      <w:hyperlink w:history="0" r:id="rId58" w:tooltip="Постановление Правительства РФ от 27.08.2025 N 1284 &quot;О внесении изменений в постановление Правительства Российской Федерации от 17 июля 2015 г. N 719&quot; ------------ Не вступил в силу {КонсультантПлюс}">
        <w:r>
          <w:rPr>
            <w:sz w:val="20"/>
            <w:color w:val="0000ff"/>
          </w:rPr>
          <w:t xml:space="preserve">абзацах первом</w:t>
        </w:r>
      </w:hyperlink>
      <w:r>
        <w:rPr>
          <w:sz w:val="20"/>
        </w:rPr>
        <w:t xml:space="preserve"> и </w:t>
      </w:r>
      <w:hyperlink w:history="0" r:id="rId59" w:tooltip="Постановление Правительства РФ от 27.08.2025 N 1284 &quot;О внесении изменений в постановление Правительства Российской Федерации от 17 июля 2015 г. N 719&quot; ------------ Не вступил в силу {КонсультантПлюс}">
        <w:r>
          <w:rPr>
            <w:sz w:val="20"/>
            <w:color w:val="0000ff"/>
          </w:rPr>
          <w:t xml:space="preserve">втором пункта 3</w:t>
        </w:r>
      </w:hyperlink>
      <w:r>
        <w:rPr>
          <w:sz w:val="20"/>
        </w:rPr>
        <w:t xml:space="preserve"> изменений, которые вносятся в приложение к постановлению Правительства Российской Федерации от 17 июля 2015 г. N 719, утвержденных постановлением Правительства Российской Федерации от 27 августа 2025 г. N 1284 "О внесении изменений в постановление Правительства Российской Федерации от 17 июля 2015 г. N 719" (Собрание законодательства Российской Федерации, 2025, N 35, ст. 5207), цифры "63" заменить цифрами "63(1)".</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03.08.2026 N 969</w:t>
            <w:br/>
            <w:t>"О внесении изменений в некоторые акты Правительства Российской Федер...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39540&amp;dst=100077" TargetMode = "External"/><Relationship Id="rId9" Type="http://schemas.openxmlformats.org/officeDocument/2006/relationships/hyperlink" Target="https://login.consultant.ru/link/?req=doc&amp;base=LAW&amp;n=539540" TargetMode = "External"/><Relationship Id="rId10" Type="http://schemas.openxmlformats.org/officeDocument/2006/relationships/hyperlink" Target="https://login.consultant.ru/link/?req=doc&amp;base=LAW&amp;n=539540&amp;dst=100017" TargetMode = "External"/><Relationship Id="rId11" Type="http://schemas.openxmlformats.org/officeDocument/2006/relationships/hyperlink" Target="https://login.consultant.ru/link/?req=doc&amp;base=LAW&amp;n=540314" TargetMode = "External"/><Relationship Id="rId12" Type="http://schemas.openxmlformats.org/officeDocument/2006/relationships/hyperlink" Target="https://login.consultant.ru/link/?req=doc&amp;base=LAW&amp;n=539540&amp;dst=100026" TargetMode = "External"/><Relationship Id="rId13" Type="http://schemas.openxmlformats.org/officeDocument/2006/relationships/hyperlink" Target="https://login.consultant.ru/link/?req=doc&amp;base=LAW&amp;n=539540&amp;dst=100036" TargetMode = "External"/><Relationship Id="rId14" Type="http://schemas.openxmlformats.org/officeDocument/2006/relationships/hyperlink" Target="https://login.consultant.ru/link/?req=doc&amp;base=LAW&amp;n=539540&amp;dst=123" TargetMode = "External"/><Relationship Id="rId15" Type="http://schemas.openxmlformats.org/officeDocument/2006/relationships/hyperlink" Target="https://login.consultant.ru/link/?req=doc&amp;base=LAW&amp;n=522588&amp;dst=100026" TargetMode = "External"/><Relationship Id="rId16" Type="http://schemas.openxmlformats.org/officeDocument/2006/relationships/hyperlink" Target="https://login.consultant.ru/link/?req=doc&amp;base=LAW&amp;n=539001&amp;dst=100010" TargetMode = "External"/><Relationship Id="rId17" Type="http://schemas.openxmlformats.org/officeDocument/2006/relationships/hyperlink" Target="https://login.consultant.ru/link/?req=doc&amp;base=LAW&amp;n=539540&amp;dst=100048" TargetMode = "External"/><Relationship Id="rId18" Type="http://schemas.openxmlformats.org/officeDocument/2006/relationships/hyperlink" Target="https://login.consultant.ru/link/?req=doc&amp;base=LAW&amp;n=539001&amp;dst=100010" TargetMode = "External"/><Relationship Id="rId19" Type="http://schemas.openxmlformats.org/officeDocument/2006/relationships/hyperlink" Target="https://login.consultant.ru/link/?req=doc&amp;base=LAW&amp;n=539540&amp;dst=124" TargetMode = "External"/><Relationship Id="rId20" Type="http://schemas.openxmlformats.org/officeDocument/2006/relationships/hyperlink" Target="https://login.consultant.ru/link/?req=doc&amp;base=LAW&amp;n=522588&amp;dst=100026" TargetMode = "External"/><Relationship Id="rId21" Type="http://schemas.openxmlformats.org/officeDocument/2006/relationships/hyperlink" Target="https://login.consultant.ru/link/?req=doc&amp;base=LAW&amp;n=539540&amp;dst=125" TargetMode = "External"/><Relationship Id="rId22" Type="http://schemas.openxmlformats.org/officeDocument/2006/relationships/hyperlink" Target="https://login.consultant.ru/link/?req=doc&amp;base=LAW&amp;n=522588&amp;dst=100026" TargetMode = "External"/><Relationship Id="rId23" Type="http://schemas.openxmlformats.org/officeDocument/2006/relationships/hyperlink" Target="https://login.consultant.ru/link/?req=doc&amp;base=LAW&amp;n=539001&amp;dst=100011" TargetMode = "External"/><Relationship Id="rId24" Type="http://schemas.openxmlformats.org/officeDocument/2006/relationships/hyperlink" Target="https://login.consultant.ru/link/?req=doc&amp;base=LAW&amp;n=539540&amp;dst=100026" TargetMode = "External"/><Relationship Id="rId25" Type="http://schemas.openxmlformats.org/officeDocument/2006/relationships/hyperlink" Target="https://login.consultant.ru/link/?req=doc&amp;base=LAW&amp;n=540982" TargetMode = "External"/><Relationship Id="rId26" Type="http://schemas.openxmlformats.org/officeDocument/2006/relationships/hyperlink" Target="https://login.consultant.ru/link/?req=doc&amp;base=LAW&amp;n=483052" TargetMode = "External"/><Relationship Id="rId27" Type="http://schemas.openxmlformats.org/officeDocument/2006/relationships/hyperlink" Target="https://login.consultant.ru/link/?req=doc&amp;base=LAW&amp;n=539001&amp;dst=100073" TargetMode = "External"/><Relationship Id="rId28" Type="http://schemas.openxmlformats.org/officeDocument/2006/relationships/hyperlink" Target="https://login.consultant.ru/link/?req=doc&amp;base=LAW&amp;n=540982" TargetMode = "External"/><Relationship Id="rId29" Type="http://schemas.openxmlformats.org/officeDocument/2006/relationships/hyperlink" Target="https://login.consultant.ru/link/?req=doc&amp;base=LAW&amp;n=483052" TargetMode = "External"/><Relationship Id="rId30" Type="http://schemas.openxmlformats.org/officeDocument/2006/relationships/hyperlink" Target="https://login.consultant.ru/link/?req=doc&amp;base=LAW&amp;n=523214" TargetMode = "External"/><Relationship Id="rId31" Type="http://schemas.openxmlformats.org/officeDocument/2006/relationships/hyperlink" Target="https://login.consultant.ru/link/?req=doc&amp;base=LAW&amp;n=539540&amp;dst=100077" TargetMode = "External"/><Relationship Id="rId32" Type="http://schemas.openxmlformats.org/officeDocument/2006/relationships/hyperlink" Target="https://login.consultant.ru/link/?req=doc&amp;base=LAW&amp;n=540982" TargetMode = "External"/><Relationship Id="rId33" Type="http://schemas.openxmlformats.org/officeDocument/2006/relationships/hyperlink" Target="https://login.consultant.ru/link/?req=doc&amp;base=LAW&amp;n=483052" TargetMode = "External"/><Relationship Id="rId34" Type="http://schemas.openxmlformats.org/officeDocument/2006/relationships/hyperlink" Target="https://login.consultant.ru/link/?req=doc&amp;base=LAW&amp;n=539001&amp;dst=100011" TargetMode = "External"/><Relationship Id="rId35" Type="http://schemas.openxmlformats.org/officeDocument/2006/relationships/hyperlink" Target="https://login.consultant.ru/link/?req=doc&amp;base=LAW&amp;n=540982" TargetMode = "External"/><Relationship Id="rId36" Type="http://schemas.openxmlformats.org/officeDocument/2006/relationships/hyperlink" Target="https://login.consultant.ru/link/?req=doc&amp;base=LAW&amp;n=483052" TargetMode = "External"/><Relationship Id="rId37" Type="http://schemas.openxmlformats.org/officeDocument/2006/relationships/hyperlink" Target="https://login.consultant.ru/link/?req=doc&amp;base=LAW&amp;n=539540&amp;dst=38" TargetMode = "External"/><Relationship Id="rId38" Type="http://schemas.openxmlformats.org/officeDocument/2006/relationships/hyperlink" Target="https://login.consultant.ru/link/?req=doc&amp;base=LAW&amp;n=539540&amp;dst=38" TargetMode = "External"/><Relationship Id="rId39" Type="http://schemas.openxmlformats.org/officeDocument/2006/relationships/hyperlink" Target="https://login.consultant.ru/link/?req=doc&amp;base=LAW&amp;n=539540&amp;dst=39" TargetMode = "External"/><Relationship Id="rId40" Type="http://schemas.openxmlformats.org/officeDocument/2006/relationships/hyperlink" Target="https://login.consultant.ru/link/?req=doc&amp;base=LAW&amp;n=539540&amp;dst=40" TargetMode = "External"/><Relationship Id="rId41" Type="http://schemas.openxmlformats.org/officeDocument/2006/relationships/hyperlink" Target="https://login.consultant.ru/link/?req=doc&amp;base=LAW&amp;n=540314" TargetMode = "External"/><Relationship Id="rId42" Type="http://schemas.openxmlformats.org/officeDocument/2006/relationships/hyperlink" Target="https://login.consultant.ru/link/?req=doc&amp;base=LAW&amp;n=539540&amp;dst=38" TargetMode = "External"/><Relationship Id="rId43" Type="http://schemas.openxmlformats.org/officeDocument/2006/relationships/hyperlink" Target="https://login.consultant.ru/link/?req=doc&amp;base=LAW&amp;n=540982" TargetMode = "External"/><Relationship Id="rId44" Type="http://schemas.openxmlformats.org/officeDocument/2006/relationships/hyperlink" Target="https://login.consultant.ru/link/?req=doc&amp;base=LAW&amp;n=539540&amp;dst=100124" TargetMode = "External"/><Relationship Id="rId45" Type="http://schemas.openxmlformats.org/officeDocument/2006/relationships/hyperlink" Target="https://login.consultant.ru/link/?req=doc&amp;base=LAW&amp;n=539540&amp;dst=128" TargetMode = "External"/><Relationship Id="rId46" Type="http://schemas.openxmlformats.org/officeDocument/2006/relationships/hyperlink" Target="https://login.consultant.ru/link/?req=doc&amp;base=LAW&amp;n=539540&amp;dst=130" TargetMode = "External"/><Relationship Id="rId47" Type="http://schemas.openxmlformats.org/officeDocument/2006/relationships/hyperlink" Target="https://login.consultant.ru/link/?req=doc&amp;base=LAW&amp;n=539001" TargetMode = "External"/><Relationship Id="rId48" Type="http://schemas.openxmlformats.org/officeDocument/2006/relationships/hyperlink" Target="https://login.consultant.ru/link/?req=doc&amp;base=LAW&amp;n=539540&amp;dst=100134" TargetMode = "External"/><Relationship Id="rId49" Type="http://schemas.openxmlformats.org/officeDocument/2006/relationships/hyperlink" Target="https://login.consultant.ru/link/?req=doc&amp;base=LAW&amp;n=539001&amp;dst=100011" TargetMode = "External"/><Relationship Id="rId50" Type="http://schemas.openxmlformats.org/officeDocument/2006/relationships/hyperlink" Target="https://login.consultant.ru/link/?req=doc&amp;base=LAW&amp;n=539001&amp;dst=100010" TargetMode = "External"/><Relationship Id="rId51" Type="http://schemas.openxmlformats.org/officeDocument/2006/relationships/hyperlink" Target="https://login.consultant.ru/link/?req=doc&amp;base=LAW&amp;n=539540&amp;dst=100124" TargetMode = "External"/><Relationship Id="rId52" Type="http://schemas.openxmlformats.org/officeDocument/2006/relationships/hyperlink" Target="https://login.consultant.ru/link/?req=doc&amp;base=LAW&amp;n=539001&amp;dst=100010" TargetMode = "External"/><Relationship Id="rId53" Type="http://schemas.openxmlformats.org/officeDocument/2006/relationships/hyperlink" Target="https://login.consultant.ru/link/?req=doc&amp;base=LAW&amp;n=539540&amp;dst=103498" TargetMode = "External"/><Relationship Id="rId54" Type="http://schemas.openxmlformats.org/officeDocument/2006/relationships/hyperlink" Target="https://login.consultant.ru/link/?req=doc&amp;base=LAW&amp;n=539540&amp;dst=131" TargetMode = "External"/><Relationship Id="rId55" Type="http://schemas.openxmlformats.org/officeDocument/2006/relationships/hyperlink" Target="https://login.consultant.ru/link/?req=doc&amp;base=LAW&amp;n=538739&amp;dst=110159" TargetMode = "External"/><Relationship Id="rId56" Type="http://schemas.openxmlformats.org/officeDocument/2006/relationships/hyperlink" Target="https://login.consultant.ru/link/?req=doc&amp;base=LAW&amp;n=538739&amp;dst=111639" TargetMode = "External"/><Relationship Id="rId57" Type="http://schemas.openxmlformats.org/officeDocument/2006/relationships/hyperlink" Target="https://login.consultant.ru/link/?req=doc&amp;base=LAW&amp;n=539540&amp;dst=103498" TargetMode = "External"/><Relationship Id="rId58" Type="http://schemas.openxmlformats.org/officeDocument/2006/relationships/hyperlink" Target="https://login.consultant.ru/link/?req=doc&amp;base=LAW&amp;n=513455&amp;dst=100093" TargetMode = "External"/><Relationship Id="rId59" Type="http://schemas.openxmlformats.org/officeDocument/2006/relationships/hyperlink" Target="https://login.consultant.ru/link/?req=doc&amp;base=LAW&amp;n=513455&amp;dst=10009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03.08.2026 N 969
"О внесении изменений в некоторые акты Правительства Российской Федерации"</dc:title>
  <dcterms:created xsi:type="dcterms:W3CDTF">2026-08-10T12:35:23Z</dcterms:created>
</cp:coreProperties>
</file>