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71" w:rsidRDefault="00904371">
      <w:pPr>
        <w:pStyle w:val="ConsPlusNormal"/>
        <w:jc w:val="both"/>
        <w:outlineLvl w:val="0"/>
      </w:pPr>
      <w:bookmarkStart w:id="0" w:name="_GoBack"/>
      <w:bookmarkEnd w:id="0"/>
    </w:p>
    <w:p w:rsidR="00904371" w:rsidRDefault="00904371">
      <w:pPr>
        <w:pStyle w:val="ConsPlusTitle"/>
        <w:jc w:val="center"/>
        <w:outlineLvl w:val="0"/>
      </w:pPr>
      <w:r>
        <w:t>ПРАВИТЕЛЬСТВО САМАРСКОЙ ОБЛАСТИ</w:t>
      </w:r>
    </w:p>
    <w:p w:rsidR="00904371" w:rsidRDefault="00904371">
      <w:pPr>
        <w:pStyle w:val="ConsPlusTitle"/>
        <w:jc w:val="both"/>
      </w:pPr>
    </w:p>
    <w:p w:rsidR="00904371" w:rsidRDefault="00904371">
      <w:pPr>
        <w:pStyle w:val="ConsPlusTitle"/>
        <w:jc w:val="center"/>
      </w:pPr>
      <w:r>
        <w:t>ПОСТАНОВЛЕНИЕ</w:t>
      </w:r>
    </w:p>
    <w:p w:rsidR="00904371" w:rsidRDefault="00904371">
      <w:pPr>
        <w:pStyle w:val="ConsPlusTitle"/>
        <w:jc w:val="center"/>
      </w:pPr>
      <w:r>
        <w:t>от 31 августа 2021 г. N 641</w:t>
      </w:r>
    </w:p>
    <w:p w:rsidR="00904371" w:rsidRDefault="00904371">
      <w:pPr>
        <w:pStyle w:val="ConsPlusTitle"/>
        <w:jc w:val="both"/>
      </w:pPr>
    </w:p>
    <w:p w:rsidR="00904371" w:rsidRDefault="00904371">
      <w:pPr>
        <w:pStyle w:val="ConsPlusTitle"/>
        <w:jc w:val="center"/>
      </w:pPr>
      <w:r>
        <w:t>ОБ ИЗМЕНЕНИИ СУЩЕСТВЕННЫХ УСЛОВИЙ КОНТРАКТОВ, ЗАКЛЮЧЕННЫХ</w:t>
      </w:r>
    </w:p>
    <w:p w:rsidR="00904371" w:rsidRDefault="00904371">
      <w:pPr>
        <w:pStyle w:val="ConsPlusTitle"/>
        <w:jc w:val="center"/>
      </w:pPr>
      <w:r>
        <w:t>В СООТВЕТСТВИИ С ФЕДЕРАЛЬНЫМ ЗАКОНОМ "О КОНТРАКТНОЙ СИСТЕМЕ</w:t>
      </w:r>
    </w:p>
    <w:p w:rsidR="00904371" w:rsidRDefault="00904371">
      <w:pPr>
        <w:pStyle w:val="ConsPlusTitle"/>
        <w:jc w:val="center"/>
      </w:pPr>
      <w:r>
        <w:t>В СФЕРЕ ЗАКУПОК ТОВАРОВ, РАБОТ, УСЛУГ ДЛЯ ОБЕСПЕЧЕНИЯ</w:t>
      </w:r>
    </w:p>
    <w:p w:rsidR="00904371" w:rsidRDefault="00904371">
      <w:pPr>
        <w:pStyle w:val="ConsPlusTitle"/>
        <w:jc w:val="center"/>
      </w:pPr>
      <w:r>
        <w:t>ГОСУДАРСТВЕННЫХ И МУНИЦИПАЛЬНЫХ НУЖД" ДЛЯ ОБЕСПЕЧЕНИЯ НУЖД</w:t>
      </w:r>
    </w:p>
    <w:p w:rsidR="00904371" w:rsidRDefault="00904371">
      <w:pPr>
        <w:pStyle w:val="ConsPlusTitle"/>
        <w:jc w:val="center"/>
      </w:pPr>
      <w:r>
        <w:t>САМАРСКОЙ ОБЛАСТИ, ПРЕДМЕТОМ КОТОРЫХ ЯВЛЯЕТСЯ ВЫПОЛНЕНИЕ</w:t>
      </w:r>
    </w:p>
    <w:p w:rsidR="00904371" w:rsidRDefault="00904371">
      <w:pPr>
        <w:pStyle w:val="ConsPlusTitle"/>
        <w:jc w:val="center"/>
      </w:pPr>
      <w:r>
        <w:t>РАБОТ ПО СТРОИТЕЛЬСТВУ, РЕКОНСТРУКЦИИ, КАПИТАЛЬНОМУ РЕМОНТУ,</w:t>
      </w:r>
    </w:p>
    <w:p w:rsidR="00904371" w:rsidRDefault="00904371">
      <w:pPr>
        <w:pStyle w:val="ConsPlusTitle"/>
        <w:jc w:val="center"/>
      </w:pPr>
      <w:r>
        <w:t>СНОСУ ОБЪЕКТА КАПИТАЛЬНОГО СТРОИТЕЛЬСТВА, ПРОВЕДЕНИЮ РАБОТ</w:t>
      </w:r>
    </w:p>
    <w:p w:rsidR="00904371" w:rsidRDefault="00904371">
      <w:pPr>
        <w:pStyle w:val="ConsPlusTitle"/>
        <w:jc w:val="center"/>
      </w:pPr>
      <w:r>
        <w:t>ПО СОХРАНЕНИЮ ОБЪЕКТОВ КУЛЬТУРНОГО НАСЛЕДИЯ</w:t>
      </w:r>
    </w:p>
    <w:p w:rsidR="00904371" w:rsidRDefault="009043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043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371" w:rsidRDefault="009043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371" w:rsidRDefault="009043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4371" w:rsidRDefault="009043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4371" w:rsidRDefault="0090437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Самарской области от 18.01.2022 </w:t>
            </w:r>
            <w:hyperlink r:id="rId5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04371" w:rsidRDefault="009043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25.03.2022 </w:t>
            </w:r>
            <w:hyperlink r:id="rId6">
              <w:r>
                <w:rPr>
                  <w:color w:val="0000FF"/>
                </w:rPr>
                <w:t>N 166</w:t>
              </w:r>
            </w:hyperlink>
            <w:r>
              <w:rPr>
                <w:color w:val="392C69"/>
              </w:rPr>
              <w:t xml:space="preserve">, от 16.05.2022 </w:t>
            </w:r>
            <w:hyperlink r:id="rId7">
              <w:r>
                <w:rPr>
                  <w:color w:val="0000FF"/>
                </w:rPr>
                <w:t>N 338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371" w:rsidRDefault="00904371">
            <w:pPr>
              <w:pStyle w:val="ConsPlusNormal"/>
            </w:pPr>
          </w:p>
        </w:tc>
      </w:tr>
    </w:tbl>
    <w:p w:rsidR="00904371" w:rsidRDefault="00904371">
      <w:pPr>
        <w:pStyle w:val="ConsPlusNormal"/>
        <w:jc w:val="both"/>
      </w:pPr>
    </w:p>
    <w:p w:rsidR="00904371" w:rsidRDefault="00904371">
      <w:pPr>
        <w:pStyle w:val="ConsPlusNormal"/>
        <w:ind w:firstLine="540"/>
        <w:jc w:val="both"/>
      </w:pPr>
      <w:proofErr w:type="gramStart"/>
      <w:r>
        <w:t xml:space="preserve">В целях реализации положений </w:t>
      </w:r>
      <w:hyperlink r:id="rId8">
        <w:r>
          <w:rPr>
            <w:color w:val="0000FF"/>
          </w:rPr>
          <w:t>пункта 8 части 1 статьи 95</w:t>
        </w:r>
      </w:hyperlink>
      <w:r>
        <w:t xml:space="preserve">, </w:t>
      </w:r>
      <w:hyperlink r:id="rId9">
        <w:r>
          <w:rPr>
            <w:color w:val="0000FF"/>
          </w:rPr>
          <w:t>части 70 статьи 112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09.08.2021 N 1315 "О внесении изменений в некоторые акты Правительства Российской Федерации" в связи с существенным увеличением в 2021 и 2022 годах цен на</w:t>
      </w:r>
      <w:proofErr w:type="gramEnd"/>
      <w:r>
        <w:t xml:space="preserve"> строительные ресурсы Правительство Самарской области постановляет:</w:t>
      </w:r>
    </w:p>
    <w:p w:rsidR="00904371" w:rsidRDefault="00904371">
      <w:pPr>
        <w:pStyle w:val="ConsPlusNormal"/>
        <w:jc w:val="both"/>
      </w:pPr>
      <w:r>
        <w:t xml:space="preserve">(в ред. Постановлений Правительства Самарской области от 25.03.2022 </w:t>
      </w:r>
      <w:hyperlink r:id="rId11">
        <w:r>
          <w:rPr>
            <w:color w:val="0000FF"/>
          </w:rPr>
          <w:t>N 166</w:t>
        </w:r>
      </w:hyperlink>
      <w:r>
        <w:t xml:space="preserve">, от 16.05.2022 </w:t>
      </w:r>
      <w:hyperlink r:id="rId12">
        <w:r>
          <w:rPr>
            <w:color w:val="0000FF"/>
          </w:rPr>
          <w:t>N 338</w:t>
        </w:r>
      </w:hyperlink>
      <w:r>
        <w:t>)</w:t>
      </w:r>
    </w:p>
    <w:p w:rsidR="00904371" w:rsidRDefault="00904371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при исполнении контракта, заключенного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для обеспечения нужд Самарской области,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 (далее - контракт):</w:t>
      </w:r>
      <w:proofErr w:type="gramEnd"/>
    </w:p>
    <w:p w:rsidR="00904371" w:rsidRDefault="00904371">
      <w:pPr>
        <w:pStyle w:val="ConsPlusNormal"/>
        <w:spacing w:before="220"/>
        <w:ind w:firstLine="540"/>
        <w:jc w:val="both"/>
      </w:pPr>
      <w:proofErr w:type="gramStart"/>
      <w:r>
        <w:t xml:space="preserve">а) допускается в соответствии с </w:t>
      </w:r>
      <w:hyperlink r:id="rId14">
        <w:r>
          <w:rPr>
            <w:color w:val="0000FF"/>
          </w:rPr>
          <w:t>пунктом 8 части 1 статьи 95</w:t>
        </w:r>
      </w:hyperlink>
      <w:r>
        <w:t xml:space="preserve"> и </w:t>
      </w:r>
      <w:hyperlink r:id="rId15">
        <w:r>
          <w:rPr>
            <w:color w:val="0000FF"/>
          </w:rPr>
          <w:t>частью 70 статьи 112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изменение существенных условий контракта, стороной которого является заказчик, указанный в </w:t>
      </w:r>
      <w:hyperlink w:anchor="P48">
        <w:r>
          <w:rPr>
            <w:color w:val="0000FF"/>
          </w:rPr>
          <w:t>перечне</w:t>
        </w:r>
      </w:hyperlink>
      <w:r>
        <w:t>, утверждаемом настоящим Постановлением, в том числе изменение (увеличение) цены контракта, при совокупности следующих условий:</w:t>
      </w:r>
      <w:proofErr w:type="gramEnd"/>
    </w:p>
    <w:p w:rsidR="00904371" w:rsidRDefault="00904371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25.03.2022 N 166)</w:t>
      </w:r>
    </w:p>
    <w:p w:rsidR="00904371" w:rsidRDefault="00904371">
      <w:pPr>
        <w:pStyle w:val="ConsPlusNormal"/>
        <w:spacing w:before="220"/>
        <w:ind w:firstLine="540"/>
        <w:jc w:val="both"/>
      </w:pPr>
      <w:r>
        <w:t>изменение существенных условий контракта осуществляется в пределах лимитов бюджетных обязательств, доведенных до получателя средств областного бюджета в соответствии с бюджетным законодательством Российской Федерации, на срок исполнения контракта и не приводит к увеличению срока исполнения контракта и (или) цены контракта более чем на 30 процентов;</w:t>
      </w:r>
    </w:p>
    <w:p w:rsidR="00904371" w:rsidRDefault="00904371">
      <w:pPr>
        <w:pStyle w:val="ConsPlusNormal"/>
        <w:spacing w:before="220"/>
        <w:ind w:firstLine="540"/>
        <w:jc w:val="both"/>
      </w:pPr>
      <w:proofErr w:type="gramStart"/>
      <w:r>
        <w:t xml:space="preserve">предусмотренные проектной документацией соответствующего объекта капитального строительства (актом, утвержденным застройщиком или техническим заказчиком и содержащим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дефектов, и заданием застройщика или технического заказчика на проектирование в зависимости от содержания работ) физические объемы работ, </w:t>
      </w:r>
      <w:r>
        <w:lastRenderedPageBreak/>
        <w:t>конструктивные, организационно-технологические и другие решения не изменяются;</w:t>
      </w:r>
      <w:proofErr w:type="gramEnd"/>
    </w:p>
    <w:p w:rsidR="00904371" w:rsidRDefault="00904371">
      <w:pPr>
        <w:pStyle w:val="ConsPlusNormal"/>
        <w:spacing w:before="220"/>
        <w:ind w:firstLine="540"/>
        <w:jc w:val="both"/>
      </w:pPr>
      <w:proofErr w:type="gramStart"/>
      <w:r>
        <w:t>размер изменения (увеличения) цены контракта определяется в порядке, установленном приказом Министерства строительства и жилищно-коммунального хозяйства Российской Федерации, при этом цены контракта, размер которой составляет или превышает 30 млн. рублей, - по результатам повторной государственной экспертизы проектной документации, проводимой в части проверки достоверности определения сметной стоимости строительства, реконструкции, капитального ремонта, сноса объекта капитального строительства, проведения работ по сохранению объектов культурного наследия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</w:t>
      </w:r>
      <w:hyperlink r:id="rId17">
        <w:r>
          <w:rPr>
            <w:color w:val="0000FF"/>
          </w:rPr>
          <w:t>пунктом 45(14)</w:t>
        </w:r>
      </w:hyperlink>
      <w:r>
        <w:t xml:space="preserve">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05.03.2007 N 145;</w:t>
      </w:r>
    </w:p>
    <w:p w:rsidR="00904371" w:rsidRDefault="00904371">
      <w:pPr>
        <w:pStyle w:val="ConsPlusNormal"/>
        <w:spacing w:before="220"/>
        <w:ind w:firstLine="540"/>
        <w:jc w:val="both"/>
      </w:pPr>
      <w:proofErr w:type="gramStart"/>
      <w:r>
        <w:t>изменение существенных условий контракта осуществляется путем заключения заказчиком и поставщиком (подрядчиком, исполнителем) соглашения об изменении условий контракта на основании поступившего заказчику в письменной форме предложения поставщика (подрядчика, исполнителя) об изменении существенных условий контракта в связи с существенным увеличением цен на строительные ресурсы, подлежащие поставке и (или) использованию при исполнении такого контракта, с приложением информации и документов, обосновывающих такое предложение;</w:t>
      </w:r>
      <w:proofErr w:type="gramEnd"/>
    </w:p>
    <w:p w:rsidR="00904371" w:rsidRDefault="00904371">
      <w:pPr>
        <w:pStyle w:val="ConsPlusNormal"/>
        <w:spacing w:before="220"/>
        <w:ind w:firstLine="540"/>
        <w:jc w:val="both"/>
      </w:pPr>
      <w:r>
        <w:t>контракт заключен до 31 декабря 2022 года и обязательства по нему на дату заключения соглашения об изменении условий контракта не исполнены;</w:t>
      </w:r>
    </w:p>
    <w:p w:rsidR="00904371" w:rsidRDefault="00904371">
      <w:pPr>
        <w:pStyle w:val="ConsPlusNormal"/>
        <w:jc w:val="both"/>
      </w:pPr>
      <w:r>
        <w:t xml:space="preserve">(в ред. Постановлений Правительства Самарской области от 18.01.2022 </w:t>
      </w:r>
      <w:hyperlink r:id="rId18">
        <w:r>
          <w:rPr>
            <w:color w:val="0000FF"/>
          </w:rPr>
          <w:t>N 17</w:t>
        </w:r>
      </w:hyperlink>
      <w:r>
        <w:t xml:space="preserve">, от 25.03.2022 </w:t>
      </w:r>
      <w:hyperlink r:id="rId19">
        <w:r>
          <w:rPr>
            <w:color w:val="0000FF"/>
          </w:rPr>
          <w:t>N 166</w:t>
        </w:r>
      </w:hyperlink>
      <w:r>
        <w:t xml:space="preserve">, от 16.05.2022 </w:t>
      </w:r>
      <w:hyperlink r:id="rId20">
        <w:r>
          <w:rPr>
            <w:color w:val="0000FF"/>
          </w:rPr>
          <w:t>N 338</w:t>
        </w:r>
      </w:hyperlink>
      <w:r>
        <w:t>)</w:t>
      </w:r>
    </w:p>
    <w:p w:rsidR="00904371" w:rsidRDefault="00904371">
      <w:pPr>
        <w:pStyle w:val="ConsPlusNormal"/>
        <w:spacing w:before="220"/>
        <w:ind w:firstLine="540"/>
        <w:jc w:val="both"/>
      </w:pPr>
      <w:proofErr w:type="gramStart"/>
      <w:r>
        <w:t>б) при необходимости изменения (увеличения) цены контракта в связи с увеличением цен на строительные ресурсы, подлежащие поставке и (или) использованию при исполнении контракта, до размера, превышающего стоимость объекта капитального строительства, указанную в акте (решении) об осуществлении капитальных вложений, такое изменение (увеличение) осуществляется после внесения соответствующих изменений в расходное обязательство Самарской области;</w:t>
      </w:r>
      <w:proofErr w:type="gramEnd"/>
    </w:p>
    <w:p w:rsidR="00904371" w:rsidRDefault="00904371">
      <w:pPr>
        <w:pStyle w:val="ConsPlusNormal"/>
        <w:spacing w:before="220"/>
        <w:ind w:firstLine="540"/>
        <w:jc w:val="both"/>
      </w:pPr>
      <w:proofErr w:type="gramStart"/>
      <w:r>
        <w:t>в) в случае изменения (увеличения) цены контракта до размера, превышающего стоимость объекта капитального строительства, указанную в акте (решении) об осуществлении капитальных вложений, не требуется проведения проверки инвестиционного проекта на предмет эффективности использования средств областного бюджета, направляемых на капитальные вложения, а также уточнения расчета интегральной оценки эффективности использования средств областного бюджета, направляемых на капитальные вложения.</w:t>
      </w:r>
      <w:proofErr w:type="gramEnd"/>
    </w:p>
    <w:p w:rsidR="00904371" w:rsidRDefault="0090437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Утвердить прилагаемый </w:t>
      </w:r>
      <w:hyperlink w:anchor="P48">
        <w:r>
          <w:rPr>
            <w:color w:val="0000FF"/>
          </w:rPr>
          <w:t>Перечень</w:t>
        </w:r>
      </w:hyperlink>
      <w:r>
        <w:t xml:space="preserve"> заказчиков, являющихся стороной контрактов, заключенных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для обеспечения нужд Самарской области,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наследия.</w:t>
      </w:r>
      <w:proofErr w:type="gramEnd"/>
    </w:p>
    <w:p w:rsidR="00904371" w:rsidRDefault="00904371">
      <w:pPr>
        <w:pStyle w:val="ConsPlusNormal"/>
        <w:spacing w:before="220"/>
        <w:ind w:firstLine="540"/>
        <w:jc w:val="both"/>
      </w:pPr>
      <w:r>
        <w:t>3. Опубликовать настоящее Постановление в средствах массовой информации.</w:t>
      </w:r>
    </w:p>
    <w:p w:rsidR="00904371" w:rsidRDefault="00904371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904371" w:rsidRDefault="00904371">
      <w:pPr>
        <w:pStyle w:val="ConsPlusNormal"/>
        <w:jc w:val="both"/>
      </w:pPr>
    </w:p>
    <w:p w:rsidR="00904371" w:rsidRDefault="00904371">
      <w:pPr>
        <w:pStyle w:val="ConsPlusNormal"/>
        <w:jc w:val="right"/>
      </w:pPr>
      <w:r>
        <w:t>Первый вице-губернатор - председатель</w:t>
      </w:r>
    </w:p>
    <w:p w:rsidR="00904371" w:rsidRDefault="00904371">
      <w:pPr>
        <w:pStyle w:val="ConsPlusNormal"/>
        <w:jc w:val="right"/>
      </w:pPr>
      <w:r>
        <w:t>Правительства Самарской области</w:t>
      </w:r>
    </w:p>
    <w:p w:rsidR="00904371" w:rsidRDefault="00904371">
      <w:pPr>
        <w:pStyle w:val="ConsPlusNormal"/>
        <w:jc w:val="right"/>
      </w:pPr>
      <w:r>
        <w:t>В.В.КУДРЯШОВ</w:t>
      </w:r>
    </w:p>
    <w:p w:rsidR="00904371" w:rsidRDefault="00904371">
      <w:pPr>
        <w:pStyle w:val="ConsPlusNormal"/>
        <w:jc w:val="both"/>
      </w:pPr>
    </w:p>
    <w:p w:rsidR="00904371" w:rsidRDefault="00904371">
      <w:pPr>
        <w:pStyle w:val="ConsPlusNormal"/>
        <w:jc w:val="both"/>
      </w:pPr>
    </w:p>
    <w:p w:rsidR="00904371" w:rsidRDefault="00904371">
      <w:pPr>
        <w:pStyle w:val="ConsPlusNormal"/>
        <w:jc w:val="both"/>
      </w:pPr>
    </w:p>
    <w:p w:rsidR="00904371" w:rsidRDefault="00904371">
      <w:pPr>
        <w:pStyle w:val="ConsPlusNormal"/>
        <w:jc w:val="both"/>
      </w:pPr>
    </w:p>
    <w:p w:rsidR="00904371" w:rsidRDefault="00904371">
      <w:pPr>
        <w:pStyle w:val="ConsPlusNormal"/>
        <w:jc w:val="both"/>
      </w:pPr>
    </w:p>
    <w:p w:rsidR="00904371" w:rsidRDefault="00904371">
      <w:pPr>
        <w:pStyle w:val="ConsPlusNormal"/>
        <w:jc w:val="right"/>
        <w:outlineLvl w:val="0"/>
      </w:pPr>
      <w:r>
        <w:t>Утвержден</w:t>
      </w:r>
    </w:p>
    <w:p w:rsidR="00904371" w:rsidRDefault="00904371">
      <w:pPr>
        <w:pStyle w:val="ConsPlusNormal"/>
        <w:jc w:val="right"/>
      </w:pPr>
      <w:r>
        <w:t>Постановлением</w:t>
      </w:r>
    </w:p>
    <w:p w:rsidR="00904371" w:rsidRDefault="00904371">
      <w:pPr>
        <w:pStyle w:val="ConsPlusNormal"/>
        <w:jc w:val="right"/>
      </w:pPr>
      <w:r>
        <w:t>Правительства Самарской области</w:t>
      </w:r>
    </w:p>
    <w:p w:rsidR="00904371" w:rsidRDefault="00904371">
      <w:pPr>
        <w:pStyle w:val="ConsPlusNormal"/>
        <w:jc w:val="right"/>
      </w:pPr>
      <w:r>
        <w:t>от 31 августа 2021 г. N 641</w:t>
      </w:r>
    </w:p>
    <w:p w:rsidR="00904371" w:rsidRDefault="00904371">
      <w:pPr>
        <w:pStyle w:val="ConsPlusNormal"/>
        <w:jc w:val="both"/>
      </w:pPr>
    </w:p>
    <w:p w:rsidR="00904371" w:rsidRDefault="00904371">
      <w:pPr>
        <w:pStyle w:val="ConsPlusTitle"/>
        <w:jc w:val="center"/>
      </w:pPr>
      <w:bookmarkStart w:id="1" w:name="P48"/>
      <w:bookmarkEnd w:id="1"/>
      <w:r>
        <w:t>ПЕРЕЧЕНЬ</w:t>
      </w:r>
    </w:p>
    <w:p w:rsidR="00904371" w:rsidRDefault="00904371">
      <w:pPr>
        <w:pStyle w:val="ConsPlusTitle"/>
        <w:jc w:val="center"/>
      </w:pPr>
      <w:r>
        <w:t>ЗАКАЗЧИКОВ, ЯВЛЯЮЩИХСЯ СТОРОНОЙ КОНТРАКТОВ, ЗАКЛЮЧЕННЫХ</w:t>
      </w:r>
    </w:p>
    <w:p w:rsidR="00904371" w:rsidRDefault="00904371">
      <w:pPr>
        <w:pStyle w:val="ConsPlusTitle"/>
        <w:jc w:val="center"/>
      </w:pPr>
      <w:r>
        <w:t>В СООТВЕТСТВИИ С ФЕДЕРАЛЬНЫМ ЗАКОНОМ "О КОНТРАКТНОЙ СИСТЕМЕ</w:t>
      </w:r>
    </w:p>
    <w:p w:rsidR="00904371" w:rsidRDefault="00904371">
      <w:pPr>
        <w:pStyle w:val="ConsPlusTitle"/>
        <w:jc w:val="center"/>
      </w:pPr>
      <w:r>
        <w:t>В СФЕРЕ ЗАКУПОК ТОВАРОВ, РАБОТ, УСЛУГ ДЛЯ ОБЕСПЕЧЕНИЯ</w:t>
      </w:r>
    </w:p>
    <w:p w:rsidR="00904371" w:rsidRDefault="00904371">
      <w:pPr>
        <w:pStyle w:val="ConsPlusTitle"/>
        <w:jc w:val="center"/>
      </w:pPr>
      <w:r>
        <w:t>ГОСУДАРСТВЕННЫХ И МУНИЦИПАЛЬНЫХ НУЖД" ДЛЯ ОБЕСПЕЧЕНИЯ НУЖД</w:t>
      </w:r>
    </w:p>
    <w:p w:rsidR="00904371" w:rsidRDefault="00904371">
      <w:pPr>
        <w:pStyle w:val="ConsPlusTitle"/>
        <w:jc w:val="center"/>
      </w:pPr>
      <w:r>
        <w:t>САМАРСКОЙ ОБЛАСТИ, ПРЕДМЕТОМ КОТОРЫХ ЯВЛЯЕТСЯ ВЫПОЛНЕНИЕ</w:t>
      </w:r>
    </w:p>
    <w:p w:rsidR="00904371" w:rsidRDefault="00904371">
      <w:pPr>
        <w:pStyle w:val="ConsPlusTitle"/>
        <w:jc w:val="center"/>
      </w:pPr>
      <w:r>
        <w:t>РАБОТ ПО СТРОИТЕЛЬСТВУ, РЕКОНСТРУКЦИИ, КАПИТАЛЬНОМУ РЕМОНТУ,</w:t>
      </w:r>
    </w:p>
    <w:p w:rsidR="00904371" w:rsidRDefault="00904371">
      <w:pPr>
        <w:pStyle w:val="ConsPlusTitle"/>
        <w:jc w:val="center"/>
      </w:pPr>
      <w:r>
        <w:t>СНОСУ ОБЪЕКТА КАПИТАЛЬНОГО СТРОИТЕЛЬСТВА, ПРОВЕДЕНИЮ РАБОТ</w:t>
      </w:r>
    </w:p>
    <w:p w:rsidR="00904371" w:rsidRDefault="00904371">
      <w:pPr>
        <w:pStyle w:val="ConsPlusTitle"/>
        <w:jc w:val="center"/>
      </w:pPr>
      <w:r>
        <w:t>ПО СОХРАНЕНИЮ ОБЪЕКТОВ КУЛЬТУРНОГО НАСЛЕДИЯ</w:t>
      </w:r>
    </w:p>
    <w:p w:rsidR="00904371" w:rsidRDefault="009043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043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371" w:rsidRDefault="009043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371" w:rsidRDefault="009043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4371" w:rsidRDefault="009043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4371" w:rsidRDefault="0090437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Самарской области от 16.05.2022 N 338)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371" w:rsidRDefault="00904371">
            <w:pPr>
              <w:pStyle w:val="ConsPlusNormal"/>
            </w:pPr>
          </w:p>
        </w:tc>
      </w:tr>
    </w:tbl>
    <w:p w:rsidR="00904371" w:rsidRDefault="009043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8107"/>
      </w:tblGrid>
      <w:tr w:rsidR="00904371"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04371" w:rsidRDefault="0090437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:rsidR="00904371" w:rsidRDefault="00904371">
            <w:pPr>
              <w:pStyle w:val="ConsPlusNormal"/>
              <w:jc w:val="center"/>
            </w:pPr>
            <w:r>
              <w:t>Наименование заказчика</w:t>
            </w:r>
          </w:p>
        </w:tc>
      </w:tr>
      <w:tr w:rsidR="0090437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371" w:rsidRDefault="00904371">
            <w:pPr>
              <w:pStyle w:val="ConsPlusNormal"/>
              <w:jc w:val="center"/>
            </w:pPr>
            <w:bookmarkStart w:id="2" w:name="P62"/>
            <w:bookmarkEnd w:id="2"/>
            <w:r>
              <w:t>1.</w:t>
            </w:r>
          </w:p>
        </w:tc>
        <w:tc>
          <w:tcPr>
            <w:tcW w:w="8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371" w:rsidRDefault="00904371">
            <w:pPr>
              <w:pStyle w:val="ConsPlusNormal"/>
              <w:jc w:val="both"/>
            </w:pPr>
            <w:r>
              <w:t>Министерство здравоохранения Самарской области</w:t>
            </w:r>
          </w:p>
        </w:tc>
      </w:tr>
      <w:tr w:rsidR="0090437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04371" w:rsidRDefault="0090437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04371" w:rsidRDefault="00904371">
            <w:pPr>
              <w:pStyle w:val="ConsPlusNormal"/>
              <w:jc w:val="both"/>
            </w:pPr>
            <w:r>
              <w:t>Министерство строительства Самарской области</w:t>
            </w:r>
          </w:p>
        </w:tc>
      </w:tr>
      <w:tr w:rsidR="0090437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04371" w:rsidRDefault="0090437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04371" w:rsidRDefault="00904371">
            <w:pPr>
              <w:pStyle w:val="ConsPlusNormal"/>
              <w:jc w:val="both"/>
            </w:pPr>
            <w:r>
              <w:t>Министерство транспорта и автомобильных дорог Самарской области</w:t>
            </w:r>
          </w:p>
        </w:tc>
      </w:tr>
      <w:tr w:rsidR="0090437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04371" w:rsidRDefault="00904371">
            <w:pPr>
              <w:pStyle w:val="ConsPlusNormal"/>
              <w:jc w:val="center"/>
            </w:pPr>
            <w:bookmarkStart w:id="3" w:name="P68"/>
            <w:bookmarkEnd w:id="3"/>
            <w:r>
              <w:t>4.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04371" w:rsidRDefault="00904371">
            <w:pPr>
              <w:pStyle w:val="ConsPlusNormal"/>
              <w:jc w:val="both"/>
            </w:pPr>
            <w:r>
              <w:t>Министерство энергетики и жилищно-коммунального хозяйства Самарской области</w:t>
            </w:r>
          </w:p>
        </w:tc>
      </w:tr>
      <w:tr w:rsidR="0090437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04371" w:rsidRDefault="0090437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04371" w:rsidRDefault="00904371">
            <w:pPr>
              <w:pStyle w:val="ConsPlusNormal"/>
              <w:jc w:val="both"/>
            </w:pPr>
            <w:r>
              <w:t xml:space="preserve">Организации, находящиеся в ведении заказчиков, указанных в </w:t>
            </w:r>
            <w:hyperlink w:anchor="P62">
              <w:r>
                <w:rPr>
                  <w:color w:val="0000FF"/>
                </w:rPr>
                <w:t>пунктах 1</w:t>
              </w:r>
            </w:hyperlink>
            <w:r>
              <w:t xml:space="preserve"> - </w:t>
            </w:r>
            <w:hyperlink w:anchor="P68">
              <w:r>
                <w:rPr>
                  <w:color w:val="0000FF"/>
                </w:rPr>
                <w:t>4</w:t>
              </w:r>
            </w:hyperlink>
            <w:r>
              <w:t xml:space="preserve"> настоящего Перечня</w:t>
            </w:r>
          </w:p>
        </w:tc>
      </w:tr>
      <w:tr w:rsidR="0090437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04371" w:rsidRDefault="0090437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04371" w:rsidRDefault="00904371">
            <w:pPr>
              <w:pStyle w:val="ConsPlusNormal"/>
              <w:jc w:val="both"/>
            </w:pPr>
            <w:r>
              <w:t>Государственное казенное учреждение Самарской области "Управление капитального строительства"</w:t>
            </w:r>
          </w:p>
        </w:tc>
      </w:tr>
      <w:tr w:rsidR="0090437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04371" w:rsidRDefault="0090437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04371" w:rsidRDefault="00904371">
            <w:pPr>
              <w:pStyle w:val="ConsPlusNormal"/>
              <w:jc w:val="both"/>
            </w:pPr>
            <w:r>
              <w:t>Акционерное общество "Особая экономическая зона промышленно-производственного типа "Тольятти"</w:t>
            </w:r>
          </w:p>
        </w:tc>
      </w:tr>
      <w:tr w:rsidR="0090437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371" w:rsidRDefault="00904371">
            <w:pPr>
              <w:pStyle w:val="ConsPlusNormal"/>
              <w:jc w:val="both"/>
            </w:pPr>
            <w:r>
              <w:t xml:space="preserve">(п. 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Самарской области от 16.05.2022 N 338)</w:t>
            </w:r>
          </w:p>
        </w:tc>
      </w:tr>
    </w:tbl>
    <w:p w:rsidR="00904371" w:rsidRDefault="00904371">
      <w:pPr>
        <w:pStyle w:val="ConsPlusNormal"/>
        <w:jc w:val="both"/>
      </w:pPr>
    </w:p>
    <w:p w:rsidR="00904371" w:rsidRDefault="00904371">
      <w:pPr>
        <w:pStyle w:val="ConsPlusNormal"/>
        <w:jc w:val="both"/>
      </w:pPr>
    </w:p>
    <w:p w:rsidR="00904371" w:rsidRDefault="009043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5B7E" w:rsidRDefault="00225B7E"/>
    <w:sectPr w:rsidR="00225B7E" w:rsidSect="00816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71"/>
    <w:rsid w:val="00225B7E"/>
    <w:rsid w:val="0090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3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043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043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3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043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043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824&amp;dst=1320" TargetMode="External"/><Relationship Id="rId13" Type="http://schemas.openxmlformats.org/officeDocument/2006/relationships/hyperlink" Target="https://login.consultant.ru/link/?req=doc&amp;base=LAW&amp;n=450824" TargetMode="External"/><Relationship Id="rId18" Type="http://schemas.openxmlformats.org/officeDocument/2006/relationships/hyperlink" Target="https://login.consultant.ru/link/?req=doc&amp;base=RLAW256&amp;n=151697&amp;dst=1000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256&amp;n=156014&amp;dst=100009" TargetMode="External"/><Relationship Id="rId7" Type="http://schemas.openxmlformats.org/officeDocument/2006/relationships/hyperlink" Target="https://login.consultant.ru/link/?req=doc&amp;base=RLAW256&amp;n=156014&amp;dst=100005" TargetMode="External"/><Relationship Id="rId12" Type="http://schemas.openxmlformats.org/officeDocument/2006/relationships/hyperlink" Target="https://login.consultant.ru/link/?req=doc&amp;base=RLAW256&amp;n=156014&amp;dst=100006" TargetMode="External"/><Relationship Id="rId17" Type="http://schemas.openxmlformats.org/officeDocument/2006/relationships/hyperlink" Target="https://login.consultant.ru/link/?req=doc&amp;base=LAW&amp;n=477912&amp;dst=34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56&amp;n=154233&amp;dst=100008" TargetMode="External"/><Relationship Id="rId20" Type="http://schemas.openxmlformats.org/officeDocument/2006/relationships/hyperlink" Target="https://login.consultant.ru/link/?req=doc&amp;base=RLAW256&amp;n=156014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54233&amp;dst=100005" TargetMode="External"/><Relationship Id="rId11" Type="http://schemas.openxmlformats.org/officeDocument/2006/relationships/hyperlink" Target="https://login.consultant.ru/link/?req=doc&amp;base=RLAW256&amp;n=154233&amp;dst=10000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256&amp;n=151697&amp;dst=100005" TargetMode="External"/><Relationship Id="rId15" Type="http://schemas.openxmlformats.org/officeDocument/2006/relationships/hyperlink" Target="https://login.consultant.ru/link/?req=doc&amp;base=LAW&amp;n=450824&amp;dst=319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7916" TargetMode="External"/><Relationship Id="rId19" Type="http://schemas.openxmlformats.org/officeDocument/2006/relationships/hyperlink" Target="https://login.consultant.ru/link/?req=doc&amp;base=RLAW256&amp;n=154233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0824&amp;dst=3197" TargetMode="External"/><Relationship Id="rId14" Type="http://schemas.openxmlformats.org/officeDocument/2006/relationships/hyperlink" Target="https://login.consultant.ru/link/?req=doc&amp;base=LAW&amp;n=450824&amp;dst=1320" TargetMode="External"/><Relationship Id="rId22" Type="http://schemas.openxmlformats.org/officeDocument/2006/relationships/hyperlink" Target="https://login.consultant.ru/link/?req=doc&amp;base=RLAW256&amp;n=156014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1</cp:revision>
  <dcterms:created xsi:type="dcterms:W3CDTF">2024-07-17T06:21:00Z</dcterms:created>
  <dcterms:modified xsi:type="dcterms:W3CDTF">2024-07-17T06:22:00Z</dcterms:modified>
</cp:coreProperties>
</file>