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C2" w:rsidRDefault="006D07C2">
      <w:pPr>
        <w:pStyle w:val="ConsPlusNormal"/>
        <w:jc w:val="both"/>
        <w:outlineLvl w:val="0"/>
      </w:pPr>
    </w:p>
    <w:p w:rsidR="006D07C2" w:rsidRDefault="006D07C2">
      <w:pPr>
        <w:pStyle w:val="ConsPlusTitle"/>
        <w:jc w:val="center"/>
        <w:outlineLvl w:val="0"/>
      </w:pPr>
      <w:r>
        <w:t>ПРАВИТЕЛЬСТВО САМАРСКОЙ ОБЛАСТИ</w:t>
      </w:r>
    </w:p>
    <w:p w:rsidR="006D07C2" w:rsidRDefault="006D07C2">
      <w:pPr>
        <w:pStyle w:val="ConsPlusTitle"/>
        <w:jc w:val="center"/>
      </w:pPr>
    </w:p>
    <w:p w:rsidR="006D07C2" w:rsidRDefault="006D07C2">
      <w:pPr>
        <w:pStyle w:val="ConsPlusTitle"/>
        <w:jc w:val="center"/>
      </w:pPr>
      <w:r>
        <w:t>ПОСТАНОВЛЕНИЕ</w:t>
      </w:r>
    </w:p>
    <w:p w:rsidR="006D07C2" w:rsidRDefault="006D07C2">
      <w:pPr>
        <w:pStyle w:val="ConsPlusTitle"/>
        <w:jc w:val="center"/>
      </w:pPr>
      <w:r>
        <w:t>от 24 марта 2015 г. N 134</w:t>
      </w:r>
    </w:p>
    <w:p w:rsidR="006D07C2" w:rsidRDefault="006D07C2">
      <w:pPr>
        <w:pStyle w:val="ConsPlusTitle"/>
        <w:jc w:val="center"/>
      </w:pPr>
    </w:p>
    <w:p w:rsidR="006D07C2" w:rsidRDefault="006D07C2">
      <w:pPr>
        <w:pStyle w:val="ConsPlusTitle"/>
        <w:jc w:val="center"/>
      </w:pPr>
      <w:r>
        <w:t>ОБ УТВЕРЖДЕНИИ ПОРЯДКА ПРОВЕДЕНИЯ МОНИТОРИНГА</w:t>
      </w:r>
    </w:p>
    <w:p w:rsidR="006D07C2" w:rsidRDefault="006D07C2">
      <w:pPr>
        <w:pStyle w:val="ConsPlusTitle"/>
        <w:jc w:val="center"/>
      </w:pPr>
      <w:r>
        <w:t>ЗАКУПОК ТОВАРОВ, РАБОТ, УСЛУГ ДЛЯ ОБЕСПЕЧЕНИЯ</w:t>
      </w:r>
    </w:p>
    <w:p w:rsidR="006D07C2" w:rsidRDefault="006D07C2">
      <w:pPr>
        <w:pStyle w:val="ConsPlusTitle"/>
        <w:jc w:val="center"/>
      </w:pPr>
      <w:r>
        <w:t>ГОСУДАРСТВЕННЫХ НУЖД САМАРСКОЙ ОБЛАСТИ</w:t>
      </w:r>
    </w:p>
    <w:p w:rsidR="006D07C2" w:rsidRDefault="006D07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07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07C2" w:rsidRDefault="006D07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11.04.2016 </w:t>
            </w:r>
            <w:hyperlink r:id="rId5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6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14.12.2020 </w:t>
            </w:r>
            <w:hyperlink r:id="rId7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 xml:space="preserve">, от 07.02.2022 </w:t>
            </w:r>
            <w:hyperlink r:id="rId8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9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 xml:space="preserve">, от 28.12.2024 </w:t>
            </w:r>
            <w:hyperlink r:id="rId10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</w:tr>
    </w:tbl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8 статьи 97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Самарской области постановляет: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проведения мониторинга закупок товаров, работ, услуг для обеспечения государственных нужд Самарской области (далее - Порядок).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2. Установить, что Порядок подлежит корректировке в течение трех месяцев </w:t>
      </w:r>
      <w:proofErr w:type="gramStart"/>
      <w:r>
        <w:t>с даты утверждения</w:t>
      </w:r>
      <w:proofErr w:type="gramEnd"/>
      <w:r>
        <w:t xml:space="preserve"> соответствующего порядка Правительством Российской Федерации.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Комитет по организации торгов Самарской области.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14.12.2020 </w:t>
      </w:r>
      <w:hyperlink r:id="rId12">
        <w:r>
          <w:rPr>
            <w:color w:val="0000FF"/>
          </w:rPr>
          <w:t>N 1014</w:t>
        </w:r>
      </w:hyperlink>
      <w:r>
        <w:t xml:space="preserve">, от 28.12.2024 </w:t>
      </w:r>
      <w:hyperlink r:id="rId13">
        <w:r>
          <w:rPr>
            <w:color w:val="0000FF"/>
          </w:rPr>
          <w:t>N 999</w:t>
        </w:r>
      </w:hyperlink>
      <w:r>
        <w:t>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4. Опубликовать настоящее Постановление в средствах массовой информации.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5.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2015 года, за исключением </w:t>
      </w:r>
      <w:hyperlink w:anchor="P68">
        <w:r>
          <w:rPr>
            <w:color w:val="0000FF"/>
          </w:rPr>
          <w:t>пункта 2.2</w:t>
        </w:r>
      </w:hyperlink>
      <w:r>
        <w:t xml:space="preserve">, </w:t>
      </w:r>
      <w:hyperlink w:anchor="P76">
        <w:r>
          <w:rPr>
            <w:color w:val="0000FF"/>
          </w:rPr>
          <w:t>абзаца шестого пункта 2.3</w:t>
        </w:r>
      </w:hyperlink>
      <w:r>
        <w:t xml:space="preserve">, </w:t>
      </w:r>
      <w:hyperlink w:anchor="P149">
        <w:r>
          <w:rPr>
            <w:color w:val="0000FF"/>
          </w:rPr>
          <w:t>абзацев десятого</w:t>
        </w:r>
      </w:hyperlink>
      <w:r>
        <w:t xml:space="preserve"> и </w:t>
      </w:r>
      <w:hyperlink w:anchor="P150">
        <w:r>
          <w:rPr>
            <w:color w:val="0000FF"/>
          </w:rPr>
          <w:t>одиннадцатого пункта 5.3</w:t>
        </w:r>
      </w:hyperlink>
      <w:r>
        <w:t xml:space="preserve"> Порядка, которые вступают в силу с 1 января 2017 года.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jc w:val="right"/>
      </w:pPr>
      <w:r>
        <w:t>Первый вице-губернатор - председатель</w:t>
      </w:r>
    </w:p>
    <w:p w:rsidR="006D07C2" w:rsidRDefault="006D07C2">
      <w:pPr>
        <w:pStyle w:val="ConsPlusNormal"/>
        <w:jc w:val="right"/>
      </w:pPr>
      <w:r>
        <w:t>Правительства Самарской области</w:t>
      </w:r>
    </w:p>
    <w:p w:rsidR="006D07C2" w:rsidRDefault="006D07C2">
      <w:pPr>
        <w:pStyle w:val="ConsPlusNormal"/>
        <w:jc w:val="right"/>
      </w:pPr>
      <w:r>
        <w:t>А.П.НЕФЕДОВ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jc w:val="right"/>
        <w:outlineLvl w:val="0"/>
      </w:pPr>
      <w:r>
        <w:t>Утвержден</w:t>
      </w:r>
    </w:p>
    <w:p w:rsidR="006D07C2" w:rsidRDefault="006D07C2">
      <w:pPr>
        <w:pStyle w:val="ConsPlusNormal"/>
        <w:jc w:val="right"/>
      </w:pPr>
      <w:r>
        <w:t>Постановлением</w:t>
      </w:r>
    </w:p>
    <w:p w:rsidR="006D07C2" w:rsidRDefault="006D07C2">
      <w:pPr>
        <w:pStyle w:val="ConsPlusNormal"/>
        <w:jc w:val="right"/>
      </w:pPr>
      <w:r>
        <w:t>Правительства Самарской области</w:t>
      </w:r>
    </w:p>
    <w:p w:rsidR="006D07C2" w:rsidRDefault="006D07C2">
      <w:pPr>
        <w:pStyle w:val="ConsPlusNormal"/>
        <w:jc w:val="right"/>
      </w:pPr>
      <w:r>
        <w:t>от 24 марта 2015 г. N 134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</w:pPr>
      <w:bookmarkStart w:id="0" w:name="P35"/>
      <w:bookmarkEnd w:id="0"/>
      <w:r>
        <w:t>ПОРЯДОК</w:t>
      </w:r>
    </w:p>
    <w:p w:rsidR="006D07C2" w:rsidRDefault="006D07C2">
      <w:pPr>
        <w:pStyle w:val="ConsPlusTitle"/>
        <w:jc w:val="center"/>
      </w:pPr>
      <w:r>
        <w:t xml:space="preserve">ПРОВЕДЕНИЯ МОНИТОРИНГА ЗАКУПОК ТОВАРОВ, РАБОТ, УСЛУГ </w:t>
      </w:r>
      <w:proofErr w:type="gramStart"/>
      <w:r>
        <w:t>ДЛЯ</w:t>
      </w:r>
      <w:proofErr w:type="gramEnd"/>
    </w:p>
    <w:p w:rsidR="006D07C2" w:rsidRDefault="006D07C2">
      <w:pPr>
        <w:pStyle w:val="ConsPlusTitle"/>
        <w:jc w:val="center"/>
      </w:pPr>
      <w:r>
        <w:t>ОБЕСПЕЧЕНИЯ ГОСУДАРСТВЕННЫХ НУЖД САМАРСКОЙ ОБЛАСТИ</w:t>
      </w:r>
    </w:p>
    <w:p w:rsidR="006D07C2" w:rsidRDefault="006D07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07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07C2" w:rsidRDefault="006D07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11.04.2016 </w:t>
            </w:r>
            <w:hyperlink r:id="rId14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5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14.12.2020 </w:t>
            </w:r>
            <w:hyperlink r:id="rId16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 xml:space="preserve">, от 07.02.2022 </w:t>
            </w:r>
            <w:hyperlink r:id="rId17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6D07C2" w:rsidRDefault="006D07C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31.10.2023 </w:t>
            </w:r>
            <w:hyperlink r:id="rId18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 xml:space="preserve">, от 28.12.2024 </w:t>
            </w:r>
            <w:hyperlink r:id="rId19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07C2" w:rsidRDefault="006D07C2">
            <w:pPr>
              <w:pStyle w:val="ConsPlusNormal"/>
            </w:pPr>
          </w:p>
        </w:tc>
      </w:tr>
    </w:tbl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1. Общие положения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>1.1. Настоящим Порядком определяются правила проведения мониторинга закупок товаров, работ, услуг для обеспечения государственных нужд Самарской области (далее - мониторинг), порядок оформления результатов мониторинга.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14.12.2020 N 1014)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1.2. Обеспечение мониторинга осуществляется комитетом по организации торгов Самарской области (далее - Комитет) посредством </w:t>
      </w:r>
      <w:proofErr w:type="gramStart"/>
      <w:r>
        <w:t>осуществляемых</w:t>
      </w:r>
      <w:proofErr w:type="gramEnd"/>
      <w:r>
        <w:t xml:space="preserve"> на постоянной основе сбора, обобщения, систематизации и оценки информации:</w:t>
      </w:r>
    </w:p>
    <w:p w:rsidR="006D07C2" w:rsidRDefault="006D07C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1) об осуществлении закупок, в том числе о реализации плана-графика закупок, содержащейся в Единой информационной системе (далее - ЕИС);</w:t>
      </w:r>
    </w:p>
    <w:p w:rsidR="006D07C2" w:rsidRDefault="006D07C2">
      <w:pPr>
        <w:pStyle w:val="ConsPlusNormal"/>
        <w:jc w:val="both"/>
      </w:pPr>
      <w:r>
        <w:t xml:space="preserve">(в ред. Постановлений Правительства Самарской области от 11.04.2016 </w:t>
      </w:r>
      <w:hyperlink r:id="rId22">
        <w:r>
          <w:rPr>
            <w:color w:val="0000FF"/>
          </w:rPr>
          <w:t>N 167</w:t>
        </w:r>
      </w:hyperlink>
      <w:r>
        <w:t xml:space="preserve">, от 14.12.2020 </w:t>
      </w:r>
      <w:hyperlink r:id="rId23">
        <w:r>
          <w:rPr>
            <w:color w:val="0000FF"/>
          </w:rPr>
          <w:t>N 1014</w:t>
        </w:r>
      </w:hyperlink>
      <w:r>
        <w:t>)</w:t>
      </w:r>
    </w:p>
    <w:p w:rsidR="006D07C2" w:rsidRDefault="006D07C2">
      <w:pPr>
        <w:pStyle w:val="ConsPlusNormal"/>
        <w:spacing w:before="220"/>
        <w:ind w:firstLine="540"/>
        <w:jc w:val="both"/>
      </w:pPr>
      <w:proofErr w:type="gramStart"/>
      <w:r>
        <w:t>2) содержащейся в государственной информационной системе Самарской области "Автоматизированная информационная система государственного заказа Самарской области";</w:t>
      </w:r>
      <w:proofErr w:type="gramEnd"/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размещенной</w:t>
      </w:r>
      <w:proofErr w:type="gramEnd"/>
      <w:r>
        <w:t xml:space="preserve"> на электронных площадках;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содержащейся</w:t>
      </w:r>
      <w:proofErr w:type="gramEnd"/>
      <w:r>
        <w:t xml:space="preserve"> во вступивших в законную силу судебных решениях и в иных судебных актах, касающихся вопросов осуществления закупок.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14.12.2020 N 1014.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1.4. Мониторинг осуществляется на следующих этапах закупок: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планирование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проведение процедур определения поставщика (подрядчика, исполнителя);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исполнение контракта.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1.5. Мониторингом не охватываются закупки, по которым определение поставщика (подрядчика, исполнителя) осуществляется закрытыми способами.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2. Порядок проведения мониторинга</w:t>
      </w:r>
    </w:p>
    <w:p w:rsidR="006D07C2" w:rsidRDefault="006D07C2">
      <w:pPr>
        <w:pStyle w:val="ConsPlusTitle"/>
        <w:jc w:val="center"/>
      </w:pPr>
      <w:r>
        <w:t>на этапе планирования и осуществления закупок</w:t>
      </w:r>
    </w:p>
    <w:p w:rsidR="006D07C2" w:rsidRDefault="006D07C2">
      <w:pPr>
        <w:pStyle w:val="ConsPlusNormal"/>
        <w:jc w:val="center"/>
      </w:pPr>
      <w:proofErr w:type="gramStart"/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  <w:proofErr w:type="gramEnd"/>
    </w:p>
    <w:p w:rsidR="006D07C2" w:rsidRDefault="006D07C2">
      <w:pPr>
        <w:pStyle w:val="ConsPlusNormal"/>
        <w:jc w:val="center"/>
      </w:pPr>
      <w:r>
        <w:t>от 07.02.2022 N 64)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>2.1. Мониторинг на этапе планирования закупок осуществляется посредством оценки сформированных и утвержденных в установленном порядке планов-графиков закупок для обеспечения нужд Самарской области (далее - план-график закупок).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14.12.2020 N 1014)</w:t>
      </w:r>
    </w:p>
    <w:p w:rsidR="006D07C2" w:rsidRDefault="006D07C2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2.2.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14.12.2020 N 1014.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2.3. При проведении мониторинга планов-графиков закупок осуществляется оценка соответствия объема проводимых закупок объемам закупок, предусмотренных планами-графиками закупок.</w:t>
      </w:r>
    </w:p>
    <w:p w:rsidR="006D07C2" w:rsidRDefault="006D07C2">
      <w:pPr>
        <w:pStyle w:val="ConsPlusNormal"/>
        <w:jc w:val="both"/>
      </w:pPr>
      <w:r>
        <w:lastRenderedPageBreak/>
        <w:t xml:space="preserve">(п. 2.3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07.02.2022 N 64)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соблюдения сроков опубликования планов-графиков закупок в ЕИС;</w:t>
      </w:r>
    </w:p>
    <w:p w:rsidR="006D07C2" w:rsidRDefault="006D07C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11.04.2016 N 167)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14.12.2020 N 1014;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соответствия объема </w:t>
      </w:r>
      <w:proofErr w:type="gramStart"/>
      <w:r>
        <w:t>проводимых</w:t>
      </w:r>
      <w:proofErr w:type="gramEnd"/>
      <w:r>
        <w:t xml:space="preserve"> закупок объемам закупок, предусмотренных планами-графиками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соблюдения требований к соотношению объема закупок у субъектов малого предпринимательства, социально ориентированных некоммерческих организаций и совокупного годового объема закупок, предусмотренного планами-графиками закупок (в денежном выражении);</w:t>
      </w:r>
    </w:p>
    <w:p w:rsidR="006D07C2" w:rsidRDefault="006D07C2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правильности применения метода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со </w:t>
      </w:r>
      <w:hyperlink r:id="rId31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соотношения объема </w:t>
      </w:r>
      <w:proofErr w:type="gramStart"/>
      <w:r>
        <w:t>конкурентных</w:t>
      </w:r>
      <w:proofErr w:type="gramEnd"/>
      <w:r>
        <w:t xml:space="preserve"> закупок и закупок у единственного поставщика (подрядчика, исполнителя) (в том числе по </w:t>
      </w:r>
      <w:hyperlink r:id="rId32">
        <w:r>
          <w:rPr>
            <w:color w:val="0000FF"/>
          </w:rPr>
          <w:t>пунктам 4</w:t>
        </w:r>
      </w:hyperlink>
      <w:r>
        <w:t xml:space="preserve"> и </w:t>
      </w:r>
      <w:hyperlink r:id="rId33">
        <w:r>
          <w:rPr>
            <w:color w:val="0000FF"/>
          </w:rPr>
          <w:t>5 части 1 статьи 93</w:t>
        </w:r>
      </w:hyperlink>
      <w:r>
        <w:t xml:space="preserve"> Федерального закона) и общего объема закупок, предусмотренного планом-графиком закупок (в денежном выражении);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обоснования способа определения поставщика (подрядчика, исполнителя) в соответствии с </w:t>
      </w:r>
      <w:hyperlink r:id="rId34">
        <w:r>
          <w:rPr>
            <w:color w:val="0000FF"/>
          </w:rPr>
          <w:t>главой 3</w:t>
        </w:r>
      </w:hyperlink>
      <w:r>
        <w:t xml:space="preserve"> Федерального закона, в том числе дополнительных требований к участникам закупки;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соблюдения требований к годовому объему закупок, проводимых путем запроса котировок.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2.4. При проведении мониторинга по итогам осуществления закупок производится определение: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количества извещений об осуществлении закупок и суммы начальных (максимальных) цен контрактов, указанных в таких извещениях, в том числе в отношении закупок, при осуществлении которых установлены условия, запреты, ограничения допуска товаров, происходящих из иностранного государства или группы иностранных государств, работ, услуг, выполняемых (оказываемых) иностранными лицами;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количества извещений об осуществлении закупок и суммы начальных (максимальных) цен контрактов, указанных в таких извещениях, размещенных без использования каталога товаров, работ, услуг для обеспечения государственных и муниципальных нужд;</w:t>
      </w:r>
    </w:p>
    <w:p w:rsidR="006D07C2" w:rsidRDefault="006D07C2">
      <w:pPr>
        <w:pStyle w:val="ConsPlusNormal"/>
        <w:spacing w:before="220"/>
        <w:ind w:firstLine="540"/>
        <w:jc w:val="both"/>
      </w:pPr>
      <w:proofErr w:type="gramStart"/>
      <w:r>
        <w:t xml:space="preserve">количества извещений об осуществлении закупок и суммы начальных (максимальных) цен контрактов, указанных в таких извещениях, размещенных в ЕИС при определении поставщика (подрядчика, исполнителя) в соответствии с </w:t>
      </w:r>
      <w:hyperlink r:id="rId35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  <w:proofErr w:type="gramEnd"/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количества извещений об осуществлении закупок, в которых установлено требование, предусмотренное </w:t>
      </w:r>
      <w:hyperlink r:id="rId36">
        <w:r>
          <w:rPr>
            <w:color w:val="0000FF"/>
          </w:rPr>
          <w:t>частью 5 статьи 30</w:t>
        </w:r>
      </w:hyperlink>
      <w:r>
        <w:t xml:space="preserve"> Федерального закона;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количества процедур закупок (товаров, работ, услуг), признанных в соответствии с Федеральным законом несостоявшимися, и суммы их начальных (максимальных) цен контрактов, указанных в извещениях об их проведении, в разрезе случаев такого признания и с указанием количества контрактов, заключенных по результатам указанных определений поставщика (подрядчика, исполнителя), признанных несостоявшимися;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lastRenderedPageBreak/>
        <w:t>количества отмененных процедур закупок (товаров, работ, услуг) и суммы их начальных (максимальных) цен контрактов;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количества состоявшихся и несостоявшихся конкурентных процедур, в том числе в разрезе причин признания процедур </w:t>
      </w:r>
      <w:proofErr w:type="gramStart"/>
      <w:r>
        <w:t>несостоявшимися</w:t>
      </w:r>
      <w:proofErr w:type="gramEnd"/>
      <w:r>
        <w:t>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размера экономии, сложившейся по результатам конкурентных процедур, в том числе с разбивкой по источникам финансирования и мероприятиям государственных программ, и уровня конкуренции;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размера доли участия региональных поставщиков (подрядчиков, исполнителей) в проведенных закупках;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соблюдения требований к соотношению объемов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соотношения объема (размера доли) </w:t>
      </w:r>
      <w:proofErr w:type="gramStart"/>
      <w:r>
        <w:t>конкурентных</w:t>
      </w:r>
      <w:proofErr w:type="gramEnd"/>
      <w:r>
        <w:t xml:space="preserve"> закупок и закупок у единственного поставщика (подрядчика, исполнителя) (в том числе по </w:t>
      </w:r>
      <w:hyperlink r:id="rId37">
        <w:r>
          <w:rPr>
            <w:color w:val="0000FF"/>
          </w:rPr>
          <w:t>пунктам 4</w:t>
        </w:r>
      </w:hyperlink>
      <w:r>
        <w:t xml:space="preserve"> и </w:t>
      </w:r>
      <w:hyperlink r:id="rId38">
        <w:r>
          <w:rPr>
            <w:color w:val="0000FF"/>
          </w:rPr>
          <w:t>5 части 1 статьи 93</w:t>
        </w:r>
      </w:hyperlink>
      <w:r>
        <w:t xml:space="preserve"> Федерального закона) в общем объеме закупок (по количеству и сумме).</w:t>
      </w:r>
    </w:p>
    <w:p w:rsidR="006D07C2" w:rsidRDefault="006D07C2">
      <w:pPr>
        <w:pStyle w:val="ConsPlusNormal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07.02.2022 N 64)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Мониторинг по итогам осуществления закупок производится в отношении закупок, осуществляемых Комитетом для заказчиков Самарской области, и закупок, осуществляемых заказчиками самостоятельно.</w:t>
      </w:r>
      <w:proofErr w:type="gramEnd"/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07.02.2022 N 64;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3. Порядок проведения мониторинга по итогам проведения</w:t>
      </w:r>
    </w:p>
    <w:p w:rsidR="006D07C2" w:rsidRDefault="006D07C2">
      <w:pPr>
        <w:pStyle w:val="ConsPlusTitle"/>
        <w:jc w:val="center"/>
      </w:pPr>
      <w:r>
        <w:t>процедур определения поставщика (подрядчика, исполнителя)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 xml:space="preserve">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07.02.2022 N 64.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4. Порядок проведения мониторинга на этапе заключения</w:t>
      </w:r>
    </w:p>
    <w:p w:rsidR="006D07C2" w:rsidRDefault="006D07C2">
      <w:pPr>
        <w:pStyle w:val="ConsPlusTitle"/>
        <w:jc w:val="center"/>
      </w:pPr>
      <w:r>
        <w:t>и исполнения контракта</w:t>
      </w:r>
    </w:p>
    <w:p w:rsidR="006D07C2" w:rsidRDefault="006D07C2">
      <w:pPr>
        <w:pStyle w:val="ConsPlusNormal"/>
        <w:jc w:val="center"/>
      </w:pPr>
    </w:p>
    <w:p w:rsidR="006D07C2" w:rsidRDefault="006D07C2">
      <w:pPr>
        <w:pStyle w:val="ConsPlusNormal"/>
        <w:jc w:val="center"/>
      </w:pPr>
      <w:proofErr w:type="gramStart"/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  <w:proofErr w:type="gramEnd"/>
    </w:p>
    <w:p w:rsidR="006D07C2" w:rsidRDefault="006D07C2">
      <w:pPr>
        <w:pStyle w:val="ConsPlusNormal"/>
        <w:jc w:val="center"/>
      </w:pPr>
      <w:r>
        <w:t>от 07.02.2022 N 64)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>При проведении мониторинга на этапе заключения и исполнения контракта осуществляется оценка выборочной информации: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 соблюдении требований к соотношению объемов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 внесении изменений в контракт в ходе его исполнения;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 расторжении контракта, в том числе с указанием оснований расторжения;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о количестве участников закупок, поставщиков (подрядчиков, исполнителей), информация о которых включена в реестр недобросовестных поставщиков (подрядчиков, исполнителей), в разрезе оснований, предусмотренных </w:t>
      </w:r>
      <w:hyperlink r:id="rId44">
        <w:r>
          <w:rPr>
            <w:color w:val="0000FF"/>
          </w:rPr>
          <w:t>частью 2 статьи 104</w:t>
        </w:r>
      </w:hyperlink>
      <w:r>
        <w:t xml:space="preserve"> Федерального закона.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4.1. Порядок оценки деятельности заказчиков</w:t>
      </w:r>
    </w:p>
    <w:p w:rsidR="006D07C2" w:rsidRDefault="006D07C2">
      <w:pPr>
        <w:pStyle w:val="ConsPlusTitle"/>
        <w:jc w:val="center"/>
      </w:pPr>
      <w:r>
        <w:t>Самарской области</w:t>
      </w:r>
    </w:p>
    <w:p w:rsidR="006D07C2" w:rsidRDefault="006D07C2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</w:t>
      </w:r>
      <w:proofErr w:type="gramEnd"/>
    </w:p>
    <w:p w:rsidR="006D07C2" w:rsidRDefault="006D07C2">
      <w:pPr>
        <w:pStyle w:val="ConsPlusNormal"/>
        <w:jc w:val="center"/>
      </w:pPr>
      <w:r>
        <w:t>от 14.12.2020 N 1014)</w:t>
      </w:r>
    </w:p>
    <w:p w:rsidR="006D07C2" w:rsidRDefault="006D07C2">
      <w:pPr>
        <w:pStyle w:val="ConsPlusNormal"/>
        <w:jc w:val="center"/>
      </w:pPr>
    </w:p>
    <w:p w:rsidR="006D07C2" w:rsidRDefault="006D07C2">
      <w:pPr>
        <w:pStyle w:val="ConsPlusNormal"/>
        <w:jc w:val="center"/>
      </w:pPr>
      <w:proofErr w:type="gramStart"/>
      <w:r>
        <w:t xml:space="preserve">(введен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</w:t>
      </w:r>
      <w:proofErr w:type="gramEnd"/>
    </w:p>
    <w:p w:rsidR="006D07C2" w:rsidRDefault="006D07C2">
      <w:pPr>
        <w:pStyle w:val="ConsPlusNormal"/>
        <w:jc w:val="center"/>
      </w:pPr>
      <w:r>
        <w:t>от 29.06.2018 N 366)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>4.1.1. В целях составления рейтинга эффективности закупочного процесса осуществляется оценка деятельности заказчиков Самарской области на всех этапах закупок (далее - рейтинг заказчиков).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При проведении рейтинга заказчиков оценка эффективности осуществляется по следующим группам критериев: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эффективности планирования;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проведения процедур определения поставщика (подрядчика, исполнителя);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исполнения контрактов;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поддержка учреждений уголовно-исполнительной системы и организаций инвалидов;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оценка осуществления малых закупок с использованием государственной информационной системы Самарской области "Автоматизированная информационная система государственного заказа Самарской области" в соответствии с требованиями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26.12.2016 N 803;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организации контрольных мероприятий в сфере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профессионализма заказчика.</w:t>
      </w:r>
    </w:p>
    <w:p w:rsidR="006D07C2" w:rsidRDefault="006D07C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31.10.2023 N 881)</w:t>
      </w:r>
    </w:p>
    <w:p w:rsidR="006D07C2" w:rsidRDefault="006D07C2">
      <w:pPr>
        <w:pStyle w:val="ConsPlusNormal"/>
        <w:jc w:val="both"/>
      </w:pPr>
      <w:r>
        <w:t xml:space="preserve">(п. 4.1.1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14.12.2020 N 1014)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4.1.2. Критерии для составления рейтинга заказчиков, а также методика расчета каждого критерия утверждаются правовым актом Комитета.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Title"/>
        <w:jc w:val="center"/>
        <w:outlineLvl w:val="1"/>
      </w:pPr>
      <w:r>
        <w:t>5. Оформление и использование результатов мониторинга</w:t>
      </w:r>
    </w:p>
    <w:p w:rsidR="006D07C2" w:rsidRDefault="006D07C2">
      <w:pPr>
        <w:pStyle w:val="ConsPlusNormal"/>
        <w:jc w:val="both"/>
      </w:pPr>
    </w:p>
    <w:p w:rsidR="006D07C2" w:rsidRDefault="006D07C2">
      <w:pPr>
        <w:pStyle w:val="ConsPlusNormal"/>
        <w:ind w:firstLine="540"/>
        <w:jc w:val="both"/>
      </w:pPr>
      <w:r>
        <w:t>5.1. Результаты мониторинга оформляются управлением аналитического и методологического обеспечения Комитета путем подготовки аналитического отчета.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31.10.2023 </w:t>
      </w:r>
      <w:hyperlink r:id="rId51">
        <w:r>
          <w:rPr>
            <w:color w:val="0000FF"/>
          </w:rPr>
          <w:t>N 881</w:t>
        </w:r>
      </w:hyperlink>
      <w:r>
        <w:t xml:space="preserve">, от 28.12.2024 </w:t>
      </w:r>
      <w:hyperlink r:id="rId52">
        <w:r>
          <w:rPr>
            <w:color w:val="0000FF"/>
          </w:rPr>
          <w:t>N 999</w:t>
        </w:r>
      </w:hyperlink>
      <w:r>
        <w:t>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5.2.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07.02.2022 N 64.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5.3. Аналитический отчет содержит следующие данные: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извещений об осуществлении закупок и суммы начальных (максимальных) цен контрактов, указанных в таких извещениях, в том числе в отношении закупок, при осуществлении которых установлены условия, запреты, ограничения допуска товаров, происходящих из иностранного государства или группы иностранных государств, работ, услуг, выполняемых (оказываемых) иностранными лицами;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извещений об осуществлении закупок и суммы начальных (максимальных) цен контрактов, указанных в таких извещениях, размещенных без использования каталога товаров, работ, услуг для обеспечения государственных и муниципальных нужд;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lastRenderedPageBreak/>
        <w:t xml:space="preserve">объем извещений об осуществлении закупок и суммы начальных (максимальных) цен контрактов, указанных в таких извещениях, размещенных в ЕИС при определении поставщика (подрядчика, исполнителя) в соответствии с </w:t>
      </w:r>
      <w:hyperlink r:id="rId54">
        <w:r>
          <w:rPr>
            <w:color w:val="0000FF"/>
          </w:rPr>
          <w:t>пунктом 1 части 1 статьи 30</w:t>
        </w:r>
      </w:hyperlink>
      <w:r>
        <w:t xml:space="preserve"> Федерального закона;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объем извещений об осуществлении закупок, в которых установлено требование, предусмотренное </w:t>
      </w:r>
      <w:hyperlink r:id="rId55">
        <w:r>
          <w:rPr>
            <w:color w:val="0000FF"/>
          </w:rPr>
          <w:t>частью 5 статьи 30</w:t>
        </w:r>
      </w:hyperlink>
      <w:r>
        <w:t xml:space="preserve"> Федерального закона;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закупок (товаров, работ, услуг), признанных в соответствии с Федеральным законом несостоявшимися, и суммы их начальных (максимальных) цен контрактов, указанных в извещениях об их проведении, в разрезе случаев такого признания и с указанием количества контрактов, заключенных по результатам указанных определений поставщика (подрядчика, исполнителя), признанных несостоявшимися;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отмененных процедур закупок (товаров, работ, услуг) и суммы их начальных (максимальных) цен контрактов;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опубликованных извещений на закупку;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объем проведенных процедур, по которым подведены итоги и опубликован итоговый протокол, а также их количество в разрезе способов определения поставщика (подрядчика, исполнителя);</w:t>
      </w:r>
    </w:p>
    <w:p w:rsidR="006D07C2" w:rsidRDefault="006D07C2">
      <w:pPr>
        <w:pStyle w:val="ConsPlusNormal"/>
        <w:spacing w:before="220"/>
        <w:ind w:firstLine="540"/>
        <w:jc w:val="both"/>
      </w:pPr>
      <w:bookmarkStart w:id="3" w:name="P149"/>
      <w:bookmarkEnd w:id="3"/>
      <w:r>
        <w:t>объем состоявшихся и несостоявшихся конкурентных процедур;</w:t>
      </w:r>
    </w:p>
    <w:p w:rsidR="006D07C2" w:rsidRDefault="006D07C2">
      <w:pPr>
        <w:pStyle w:val="ConsPlusNormal"/>
        <w:spacing w:before="220"/>
        <w:ind w:firstLine="540"/>
        <w:jc w:val="both"/>
      </w:pPr>
      <w:bookmarkStart w:id="4" w:name="P150"/>
      <w:bookmarkEnd w:id="4"/>
      <w:r>
        <w:t xml:space="preserve">объем </w:t>
      </w:r>
      <w:proofErr w:type="gramStart"/>
      <w:r>
        <w:t>централизованных</w:t>
      </w:r>
      <w:proofErr w:type="gramEnd"/>
      <w:r>
        <w:t xml:space="preserve"> закупок (совместных торгов);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размер экономии, сложившейся по результатам конкурентных процедур, и уровень конкуренции;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размер доли участия региональных поставщиков (подрядчиков, исполнителей) в проведенных закупках;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оценка соответствия объема </w:t>
      </w:r>
      <w:proofErr w:type="gramStart"/>
      <w:r>
        <w:t>проводимых</w:t>
      </w:r>
      <w:proofErr w:type="gramEnd"/>
      <w:r>
        <w:t xml:space="preserve"> закупок запланированному объему закупок, предусмотренному планами-графиками закупок;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оценка соблюдения требований к соотношению объема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закупок, предусмотренного планами-графиками закупок (в денежном выражении);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результаты мониторинга на этапе заключения и исполнения контракта;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предложения по совершенствованию законодательства (при необходимости).</w:t>
      </w:r>
    </w:p>
    <w:p w:rsidR="006D07C2" w:rsidRDefault="006D07C2">
      <w:pPr>
        <w:pStyle w:val="ConsPlusNormal"/>
        <w:jc w:val="both"/>
      </w:pPr>
      <w:r>
        <w:t xml:space="preserve">(п. 5.3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07.02.2022 N 64)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5.4. Аналитический отчет за прошедший календарный год представляется управлением аналитического и методологического обеспечения Комитета для утверждения руководителю Комитета в срок не позднее 1 марта года, следующего за отчетным годом.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Промежуточный отчет готовится управлением аналитического и методологического обеспечения Комитета в виде аналитической справки за I, II и III кварталы текущего года в срок не позднее 30 числа месяца, следующего за отчетным кварталом.</w:t>
      </w:r>
    </w:p>
    <w:p w:rsidR="006D07C2" w:rsidRDefault="006D07C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jc w:val="both"/>
      </w:pPr>
      <w:r>
        <w:t xml:space="preserve">(п. 5.4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31.10.2023 N 881)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5.5. Комитет по результатам проведенного мониторинга:</w:t>
      </w:r>
    </w:p>
    <w:p w:rsidR="006D07C2" w:rsidRDefault="006D07C2">
      <w:pPr>
        <w:pStyle w:val="ConsPlusNormal"/>
        <w:jc w:val="both"/>
      </w:pPr>
      <w:r>
        <w:lastRenderedPageBreak/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направляет заказчику или главному распорядителю бюджетных средств, в ведении которого находится заказчик, соответствующую информацию для принятия мер в пределах компетенции;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31.10.2023 N 881;</w:t>
      </w:r>
    </w:p>
    <w:p w:rsidR="006D07C2" w:rsidRDefault="006D07C2">
      <w:pPr>
        <w:pStyle w:val="ConsPlusNormal"/>
        <w:spacing w:before="220"/>
        <w:ind w:firstLine="540"/>
        <w:jc w:val="both"/>
      </w:pPr>
      <w:proofErr w:type="gramStart"/>
      <w:r>
        <w:t>рекомендует объединить рассмотренные заявки в сводную заявку на закупку для проведения совместного конкурса или аукциона при выявлении потребности в закупках одних и тех же товаров, работ, услуг двумя и более заказчиками;</w:t>
      </w:r>
      <w:proofErr w:type="gramEnd"/>
    </w:p>
    <w:p w:rsidR="006D07C2" w:rsidRDefault="006D07C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необходимости совершенствования законодательства Российской Федерации</w:t>
      </w:r>
      <w:proofErr w:type="gramEnd"/>
      <w:r>
        <w:t xml:space="preserve"> и иных нормативных правовых актов о контрактной системе в сфере закупок принимает соответствующие меры в пределах своей компетенции.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5.6. Рейтинг заказчиков проводится за прошедший календарный год. По результатам рейтинга составляется отчет.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Промежуточный рейтинг заказчиков готовится управлением аналитического и методологического обеспечения Комитета в виде аналитической справки за I, II и III кварталы текущего года в срок не позднее 30 числа месяца, следующего за отчетным кварталом.</w:t>
      </w:r>
    </w:p>
    <w:p w:rsidR="006D07C2" w:rsidRDefault="006D0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28.12.2024 N 999)</w:t>
      </w:r>
    </w:p>
    <w:p w:rsidR="006D07C2" w:rsidRDefault="006D07C2">
      <w:pPr>
        <w:pStyle w:val="ConsPlusNormal"/>
        <w:jc w:val="both"/>
      </w:pPr>
      <w:r>
        <w:t xml:space="preserve">(п. 5.6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31.10.2023 N 881)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5.7. Формирование рейтинга заказчиков осуществляется по следующим категориям заказчиков Самарской области: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категория</w:t>
      </w:r>
      <w:proofErr w:type="gramStart"/>
      <w:r>
        <w:t xml:space="preserve"> А</w:t>
      </w:r>
      <w:proofErr w:type="gramEnd"/>
      <w:r>
        <w:t xml:space="preserve"> - органы государственной власти Самарской области;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категория</w:t>
      </w:r>
      <w:proofErr w:type="gramStart"/>
      <w:r>
        <w:t xml:space="preserve"> В</w:t>
      </w:r>
      <w:proofErr w:type="gramEnd"/>
      <w:r>
        <w:t xml:space="preserve"> - казенные учреждения Самарской области, бюджетные учреждения Самарской области.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Формирование рейтинга заказчиков осуществляется отдельно для каждой категории заказчиков Самарской области.</w:t>
      </w:r>
    </w:p>
    <w:p w:rsidR="006D07C2" w:rsidRDefault="006D07C2">
      <w:pPr>
        <w:pStyle w:val="ConsPlusNormal"/>
        <w:jc w:val="both"/>
      </w:pPr>
      <w:r>
        <w:t xml:space="preserve">(п. 5.7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31.10.2023 N 881)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5.8. Годовой рейтинг заказчиков направляется:</w:t>
      </w:r>
    </w:p>
    <w:p w:rsidR="006D07C2" w:rsidRDefault="006D07C2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31.10.2023 N 881)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главным распорядителям бюджетных средств - в отношении подведомственных учреждений;</w:t>
      </w:r>
    </w:p>
    <w:p w:rsidR="006D07C2" w:rsidRDefault="006D07C2">
      <w:pPr>
        <w:pStyle w:val="ConsPlusNormal"/>
        <w:spacing w:before="220"/>
        <w:ind w:firstLine="540"/>
        <w:jc w:val="both"/>
      </w:pPr>
      <w:r>
        <w:t>в Правительство Самарской области - в отношении органов исполнительной власти.</w:t>
      </w:r>
    </w:p>
    <w:p w:rsidR="006D07C2" w:rsidRDefault="006D07C2">
      <w:pPr>
        <w:pStyle w:val="ConsPlusNormal"/>
        <w:jc w:val="both"/>
      </w:pPr>
      <w:r>
        <w:t xml:space="preserve">(п. 5.8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29.06.2018 N 366)</w:t>
      </w:r>
    </w:p>
    <w:p w:rsidR="006D07C2" w:rsidRDefault="006D07C2">
      <w:pPr>
        <w:pStyle w:val="ConsPlusNormal"/>
        <w:jc w:val="both"/>
      </w:pPr>
      <w:bookmarkStart w:id="5" w:name="_GoBack"/>
      <w:bookmarkEnd w:id="5"/>
    </w:p>
    <w:sectPr w:rsidR="006D07C2" w:rsidSect="00FB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C2"/>
    <w:rsid w:val="001662A6"/>
    <w:rsid w:val="006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0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0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04515&amp;dst=100026" TargetMode="External"/><Relationship Id="rId18" Type="http://schemas.openxmlformats.org/officeDocument/2006/relationships/hyperlink" Target="https://login.consultant.ru/link/?req=doc&amp;base=RLAW256&amp;n=175493&amp;dst=100006" TargetMode="External"/><Relationship Id="rId26" Type="http://schemas.openxmlformats.org/officeDocument/2006/relationships/hyperlink" Target="https://login.consultant.ru/link/?req=doc&amp;base=RLAW256&amp;n=138318&amp;dst=100011" TargetMode="External"/><Relationship Id="rId39" Type="http://schemas.openxmlformats.org/officeDocument/2006/relationships/hyperlink" Target="https://login.consultant.ru/link/?req=doc&amp;base=RLAW256&amp;n=152535&amp;dst=100012" TargetMode="External"/><Relationship Id="rId21" Type="http://schemas.openxmlformats.org/officeDocument/2006/relationships/hyperlink" Target="https://login.consultant.ru/link/?req=doc&amp;base=RLAW256&amp;n=204515&amp;dst=100028" TargetMode="External"/><Relationship Id="rId34" Type="http://schemas.openxmlformats.org/officeDocument/2006/relationships/hyperlink" Target="https://login.consultant.ru/link/?req=doc&amp;base=LAW&amp;n=494990&amp;dst=100263" TargetMode="External"/><Relationship Id="rId42" Type="http://schemas.openxmlformats.org/officeDocument/2006/relationships/hyperlink" Target="https://login.consultant.ru/link/?req=doc&amp;base=RLAW256&amp;n=152535&amp;dst=100026" TargetMode="External"/><Relationship Id="rId47" Type="http://schemas.openxmlformats.org/officeDocument/2006/relationships/hyperlink" Target="https://login.consultant.ru/link/?req=doc&amp;base=RLAW256&amp;n=207674" TargetMode="External"/><Relationship Id="rId50" Type="http://schemas.openxmlformats.org/officeDocument/2006/relationships/hyperlink" Target="https://login.consultant.ru/link/?req=doc&amp;base=RLAW256&amp;n=204515&amp;dst=100029" TargetMode="External"/><Relationship Id="rId55" Type="http://schemas.openxmlformats.org/officeDocument/2006/relationships/hyperlink" Target="https://login.consultant.ru/link/?req=doc&amp;base=LAW&amp;n=494990&amp;dst=101869" TargetMode="External"/><Relationship Id="rId63" Type="http://schemas.openxmlformats.org/officeDocument/2006/relationships/hyperlink" Target="https://login.consultant.ru/link/?req=doc&amp;base=RLAW256&amp;n=175493&amp;dst=100015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138318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38318&amp;dst=100007" TargetMode="External"/><Relationship Id="rId29" Type="http://schemas.openxmlformats.org/officeDocument/2006/relationships/hyperlink" Target="https://login.consultant.ru/link/?req=doc&amp;base=RLAW256&amp;n=79806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07525&amp;dst=100005" TargetMode="External"/><Relationship Id="rId11" Type="http://schemas.openxmlformats.org/officeDocument/2006/relationships/hyperlink" Target="https://login.consultant.ru/link/?req=doc&amp;base=LAW&amp;n=494990&amp;dst=101986" TargetMode="External"/><Relationship Id="rId24" Type="http://schemas.openxmlformats.org/officeDocument/2006/relationships/hyperlink" Target="https://login.consultant.ru/link/?req=doc&amp;base=RLAW256&amp;n=138318&amp;dst=100010" TargetMode="External"/><Relationship Id="rId32" Type="http://schemas.openxmlformats.org/officeDocument/2006/relationships/hyperlink" Target="https://login.consultant.ru/link/?req=doc&amp;base=LAW&amp;n=494990&amp;dst=101957" TargetMode="External"/><Relationship Id="rId37" Type="http://schemas.openxmlformats.org/officeDocument/2006/relationships/hyperlink" Target="https://login.consultant.ru/link/?req=doc&amp;base=LAW&amp;n=494990&amp;dst=1946" TargetMode="External"/><Relationship Id="rId40" Type="http://schemas.openxmlformats.org/officeDocument/2006/relationships/hyperlink" Target="https://login.consultant.ru/link/?req=doc&amp;base=RLAW256&amp;n=152535&amp;dst=100025" TargetMode="External"/><Relationship Id="rId45" Type="http://schemas.openxmlformats.org/officeDocument/2006/relationships/hyperlink" Target="https://login.consultant.ru/link/?req=doc&amp;base=RLAW256&amp;n=138318&amp;dst=100014" TargetMode="External"/><Relationship Id="rId53" Type="http://schemas.openxmlformats.org/officeDocument/2006/relationships/hyperlink" Target="https://login.consultant.ru/link/?req=doc&amp;base=RLAW256&amp;n=152535&amp;dst=100036" TargetMode="External"/><Relationship Id="rId58" Type="http://schemas.openxmlformats.org/officeDocument/2006/relationships/hyperlink" Target="https://login.consultant.ru/link/?req=doc&amp;base=RLAW256&amp;n=204515&amp;dst=100029" TargetMode="External"/><Relationship Id="rId66" Type="http://schemas.openxmlformats.org/officeDocument/2006/relationships/hyperlink" Target="https://login.consultant.ru/link/?req=doc&amp;base=RLAW256&amp;n=107525&amp;dst=100024" TargetMode="External"/><Relationship Id="rId5" Type="http://schemas.openxmlformats.org/officeDocument/2006/relationships/hyperlink" Target="https://login.consultant.ru/link/?req=doc&amp;base=RLAW256&amp;n=79806&amp;dst=100005" TargetMode="External"/><Relationship Id="rId15" Type="http://schemas.openxmlformats.org/officeDocument/2006/relationships/hyperlink" Target="https://login.consultant.ru/link/?req=doc&amp;base=RLAW256&amp;n=107525&amp;dst=100006" TargetMode="External"/><Relationship Id="rId23" Type="http://schemas.openxmlformats.org/officeDocument/2006/relationships/hyperlink" Target="https://login.consultant.ru/link/?req=doc&amp;base=RLAW256&amp;n=138318&amp;dst=100009" TargetMode="External"/><Relationship Id="rId28" Type="http://schemas.openxmlformats.org/officeDocument/2006/relationships/hyperlink" Target="https://login.consultant.ru/link/?req=doc&amp;base=RLAW256&amp;n=152535&amp;dst=100010" TargetMode="External"/><Relationship Id="rId36" Type="http://schemas.openxmlformats.org/officeDocument/2006/relationships/hyperlink" Target="https://login.consultant.ru/link/?req=doc&amp;base=LAW&amp;n=494990&amp;dst=101869" TargetMode="External"/><Relationship Id="rId49" Type="http://schemas.openxmlformats.org/officeDocument/2006/relationships/hyperlink" Target="https://login.consultant.ru/link/?req=doc&amp;base=RLAW256&amp;n=138318&amp;dst=100015" TargetMode="External"/><Relationship Id="rId57" Type="http://schemas.openxmlformats.org/officeDocument/2006/relationships/hyperlink" Target="https://login.consultant.ru/link/?req=doc&amp;base=RLAW256&amp;n=204515&amp;dst=100029" TargetMode="External"/><Relationship Id="rId61" Type="http://schemas.openxmlformats.org/officeDocument/2006/relationships/hyperlink" Target="https://login.consultant.ru/link/?req=doc&amp;base=RLAW256&amp;n=175493&amp;dst=100014" TargetMode="External"/><Relationship Id="rId10" Type="http://schemas.openxmlformats.org/officeDocument/2006/relationships/hyperlink" Target="https://login.consultant.ru/link/?req=doc&amp;base=RLAW256&amp;n=204515&amp;dst=100025" TargetMode="External"/><Relationship Id="rId19" Type="http://schemas.openxmlformats.org/officeDocument/2006/relationships/hyperlink" Target="https://login.consultant.ru/link/?req=doc&amp;base=RLAW256&amp;n=204515&amp;dst=100027" TargetMode="External"/><Relationship Id="rId31" Type="http://schemas.openxmlformats.org/officeDocument/2006/relationships/hyperlink" Target="https://login.consultant.ru/link/?req=doc&amp;base=LAW&amp;n=494990&amp;dst=100218" TargetMode="External"/><Relationship Id="rId44" Type="http://schemas.openxmlformats.org/officeDocument/2006/relationships/hyperlink" Target="https://login.consultant.ru/link/?req=doc&amp;base=LAW&amp;n=494990&amp;dst=101499" TargetMode="External"/><Relationship Id="rId52" Type="http://schemas.openxmlformats.org/officeDocument/2006/relationships/hyperlink" Target="https://login.consultant.ru/link/?req=doc&amp;base=RLAW256&amp;n=204515&amp;dst=100029" TargetMode="External"/><Relationship Id="rId60" Type="http://schemas.openxmlformats.org/officeDocument/2006/relationships/hyperlink" Target="https://login.consultant.ru/link/?req=doc&amp;base=RLAW256&amp;n=204515&amp;dst=100029" TargetMode="External"/><Relationship Id="rId65" Type="http://schemas.openxmlformats.org/officeDocument/2006/relationships/hyperlink" Target="https://login.consultant.ru/link/?req=doc&amp;base=RLAW256&amp;n=175493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75493&amp;dst=100005" TargetMode="External"/><Relationship Id="rId14" Type="http://schemas.openxmlformats.org/officeDocument/2006/relationships/hyperlink" Target="https://login.consultant.ru/link/?req=doc&amp;base=RLAW256&amp;n=79806&amp;dst=100006" TargetMode="External"/><Relationship Id="rId22" Type="http://schemas.openxmlformats.org/officeDocument/2006/relationships/hyperlink" Target="https://login.consultant.ru/link/?req=doc&amp;base=RLAW256&amp;n=79806&amp;dst=100007" TargetMode="External"/><Relationship Id="rId27" Type="http://schemas.openxmlformats.org/officeDocument/2006/relationships/hyperlink" Target="https://login.consultant.ru/link/?req=doc&amp;base=RLAW256&amp;n=138318&amp;dst=100012" TargetMode="External"/><Relationship Id="rId30" Type="http://schemas.openxmlformats.org/officeDocument/2006/relationships/hyperlink" Target="https://login.consultant.ru/link/?req=doc&amp;base=RLAW256&amp;n=138318&amp;dst=100013" TargetMode="External"/><Relationship Id="rId35" Type="http://schemas.openxmlformats.org/officeDocument/2006/relationships/hyperlink" Target="https://login.consultant.ru/link/?req=doc&amp;base=LAW&amp;n=494990&amp;dst=2209" TargetMode="External"/><Relationship Id="rId43" Type="http://schemas.openxmlformats.org/officeDocument/2006/relationships/hyperlink" Target="https://login.consultant.ru/link/?req=doc&amp;base=RLAW256&amp;n=152535&amp;dst=100027" TargetMode="External"/><Relationship Id="rId48" Type="http://schemas.openxmlformats.org/officeDocument/2006/relationships/hyperlink" Target="https://login.consultant.ru/link/?req=doc&amp;base=RLAW256&amp;n=175493&amp;dst=100007" TargetMode="External"/><Relationship Id="rId56" Type="http://schemas.openxmlformats.org/officeDocument/2006/relationships/hyperlink" Target="https://login.consultant.ru/link/?req=doc&amp;base=RLAW256&amp;n=152535&amp;dst=100037" TargetMode="External"/><Relationship Id="rId64" Type="http://schemas.openxmlformats.org/officeDocument/2006/relationships/hyperlink" Target="https://login.consultant.ru/link/?req=doc&amp;base=RLAW256&amp;n=175493&amp;dst=100018" TargetMode="External"/><Relationship Id="rId8" Type="http://schemas.openxmlformats.org/officeDocument/2006/relationships/hyperlink" Target="https://login.consultant.ru/link/?req=doc&amp;base=RLAW256&amp;n=152535&amp;dst=100005" TargetMode="External"/><Relationship Id="rId51" Type="http://schemas.openxmlformats.org/officeDocument/2006/relationships/hyperlink" Target="https://login.consultant.ru/link/?req=doc&amp;base=RLAW256&amp;n=175493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138318&amp;dst=100006" TargetMode="External"/><Relationship Id="rId17" Type="http://schemas.openxmlformats.org/officeDocument/2006/relationships/hyperlink" Target="https://login.consultant.ru/link/?req=doc&amp;base=RLAW256&amp;n=152535&amp;dst=100006" TargetMode="External"/><Relationship Id="rId25" Type="http://schemas.openxmlformats.org/officeDocument/2006/relationships/hyperlink" Target="https://login.consultant.ru/link/?req=doc&amp;base=RLAW256&amp;n=152535&amp;dst=100008" TargetMode="External"/><Relationship Id="rId33" Type="http://schemas.openxmlformats.org/officeDocument/2006/relationships/hyperlink" Target="https://login.consultant.ru/link/?req=doc&amp;base=LAW&amp;n=494990&amp;dst=101958" TargetMode="External"/><Relationship Id="rId38" Type="http://schemas.openxmlformats.org/officeDocument/2006/relationships/hyperlink" Target="https://login.consultant.ru/link/?req=doc&amp;base=LAW&amp;n=494990&amp;dst=1947" TargetMode="External"/><Relationship Id="rId46" Type="http://schemas.openxmlformats.org/officeDocument/2006/relationships/hyperlink" Target="https://login.consultant.ru/link/?req=doc&amp;base=RLAW256&amp;n=107525&amp;dst=100009" TargetMode="External"/><Relationship Id="rId59" Type="http://schemas.openxmlformats.org/officeDocument/2006/relationships/hyperlink" Target="https://login.consultant.ru/link/?req=doc&amp;base=RLAW256&amp;n=175493&amp;dst=10001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256&amp;n=138318&amp;dst=100008" TargetMode="External"/><Relationship Id="rId41" Type="http://schemas.openxmlformats.org/officeDocument/2006/relationships/hyperlink" Target="https://login.consultant.ru/link/?req=doc&amp;base=RLAW256&amp;n=204515&amp;dst=100029" TargetMode="External"/><Relationship Id="rId54" Type="http://schemas.openxmlformats.org/officeDocument/2006/relationships/hyperlink" Target="https://login.consultant.ru/link/?req=doc&amp;base=LAW&amp;n=494990&amp;dst=2209" TargetMode="External"/><Relationship Id="rId62" Type="http://schemas.openxmlformats.org/officeDocument/2006/relationships/hyperlink" Target="https://login.consultant.ru/link/?req=doc&amp;base=RLAW256&amp;n=204515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2026-01-13T05:52:00Z</dcterms:created>
  <dcterms:modified xsi:type="dcterms:W3CDTF">2026-01-13T05:52:00Z</dcterms:modified>
</cp:coreProperties>
</file>