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D" w:rsidRPr="005D3A7F" w:rsidRDefault="005D3A7F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5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4830CD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7F">
        <w:rPr>
          <w:rFonts w:ascii="Times New Roman" w:hAnsi="Times New Roman" w:cs="Times New Roman"/>
          <w:sz w:val="28"/>
          <w:szCs w:val="28"/>
        </w:rPr>
        <w:t xml:space="preserve">по противодействию  коррупции в сфере деятельности </w:t>
      </w:r>
    </w:p>
    <w:p w:rsidR="004830CD" w:rsidRPr="005D3A7F" w:rsidRDefault="00CB5406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830CD" w:rsidRPr="005D3A7F">
        <w:rPr>
          <w:rFonts w:ascii="Times New Roman" w:hAnsi="Times New Roman" w:cs="Times New Roman"/>
          <w:sz w:val="28"/>
          <w:szCs w:val="28"/>
        </w:rPr>
        <w:t xml:space="preserve">организации торгов </w:t>
      </w:r>
    </w:p>
    <w:p w:rsidR="00AA05CE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7F">
        <w:rPr>
          <w:rFonts w:ascii="Times New Roman" w:hAnsi="Times New Roman" w:cs="Times New Roman"/>
          <w:sz w:val="28"/>
          <w:szCs w:val="28"/>
        </w:rPr>
        <w:t>Самарской области на 202</w:t>
      </w:r>
      <w:r w:rsidR="00CB5406">
        <w:rPr>
          <w:rFonts w:ascii="Times New Roman" w:hAnsi="Times New Roman" w:cs="Times New Roman"/>
          <w:sz w:val="28"/>
          <w:szCs w:val="28"/>
        </w:rPr>
        <w:t>5</w:t>
      </w:r>
      <w:r w:rsidRPr="005D3A7F">
        <w:rPr>
          <w:rFonts w:ascii="Times New Roman" w:hAnsi="Times New Roman" w:cs="Times New Roman"/>
          <w:sz w:val="28"/>
          <w:szCs w:val="28"/>
        </w:rPr>
        <w:t xml:space="preserve"> год</w:t>
      </w:r>
      <w:r w:rsidR="00196C5F" w:rsidRPr="005D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5F" w:rsidRPr="005D3A7F" w:rsidRDefault="00196C5F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7F">
        <w:rPr>
          <w:rFonts w:ascii="Times New Roman" w:hAnsi="Times New Roman" w:cs="Times New Roman"/>
          <w:sz w:val="28"/>
          <w:szCs w:val="28"/>
        </w:rPr>
        <w:t xml:space="preserve">(Далее – План) </w:t>
      </w:r>
    </w:p>
    <w:p w:rsidR="004830CD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149"/>
        <w:gridCol w:w="2552"/>
        <w:gridCol w:w="3969"/>
      </w:tblGrid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Наименование цели, задачи и мероприятия</w:t>
            </w:r>
            <w:r w:rsidR="005D3A7F">
              <w:rPr>
                <w:rFonts w:ascii="Times New Roman" w:hAnsi="Times New Roman" w:cs="Times New Roman"/>
                <w:sz w:val="27"/>
                <w:szCs w:val="27"/>
              </w:rPr>
              <w:t xml:space="preserve"> Плана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3969" w:type="dxa"/>
          </w:tcPr>
          <w:p w:rsidR="00AA05CE" w:rsidRPr="005D3A7F" w:rsidRDefault="00AA05CE" w:rsidP="00CB540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Структурное подразделение (лицо)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ответственное за реализацию мероприятий</w:t>
            </w:r>
            <w:r w:rsidR="005D3A7F">
              <w:rPr>
                <w:rFonts w:ascii="Times New Roman" w:hAnsi="Times New Roman" w:cs="Times New Roman"/>
                <w:sz w:val="27"/>
                <w:szCs w:val="27"/>
              </w:rPr>
              <w:t xml:space="preserve"> Плана</w:t>
            </w:r>
          </w:p>
        </w:tc>
      </w:tr>
      <w:tr w:rsidR="005D3A7F" w:rsidRPr="005D3A7F" w:rsidTr="00AA05CE">
        <w:tc>
          <w:tcPr>
            <w:tcW w:w="14521" w:type="dxa"/>
            <w:gridSpan w:val="4"/>
          </w:tcPr>
          <w:p w:rsidR="00AA05CE" w:rsidRPr="005D3A7F" w:rsidRDefault="00AA05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Задача 1. Развитие системы мер, направленных на предупреждение и пресечение коррупции и ее проявлений в сфере деятельности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антикоррупционной экспертизы нормативных правовых актов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и их проектов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на официальном сайте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в сети Интернет (далее - официальный сайт) проектов нормативных правовых актов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7149" w:type="dxa"/>
          </w:tcPr>
          <w:p w:rsidR="00AA05CE" w:rsidRPr="005D3A7F" w:rsidRDefault="00AA05CE" w:rsidP="00CB540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обязательного направления проектов приказов и приказов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носящих нормативный характер, проектов постановлений Правительства Самарской области и Губернатора Самарской области, носящих нормативный характер и разработанных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Комитетом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в прокуратуру Самарской области для проведения антикоррупционной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экспертизы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1.4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учета, контроля и обязательного рассмотрения заключений антикоррупционной экспертизы нормативных правовых, проектов актов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поступающих из прокуратуры Самарской области, Управления Министерства юстиции Российской Федерации по Самарской области, а также от независимых экспертов,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доработки нормативных правовых актов (проектов нормативных правовых актов)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поступившими заключениями из прокуратуры Самарской области, Управления Министерства юстиции РФ по Самарской области, а также от независимых экспертов по выявленным в нормативных правовых актах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и их проектах коррупциогенным факторам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Мониторинг публикаций в средствах массовой информации о реализации антикоррупционной политики на территории Самарской области и Российской Федерации с целью обобщения и внедрения опыта противодействия коррупции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обеспечения, 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Утверждение и реализация плана по антикоррупционному просвещению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Ежегодно, в срок до 25 декабря года, предшествующего году реализации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Плана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1.8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Обеспечение минимизации коррупционных правонарушений в сфере закупок, использования имущества и бюджетных средств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AA05CE">
        <w:tc>
          <w:tcPr>
            <w:tcW w:w="14521" w:type="dxa"/>
            <w:gridSpan w:val="4"/>
          </w:tcPr>
          <w:p w:rsidR="00AA05CE" w:rsidRPr="005D3A7F" w:rsidRDefault="00AA05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Задача 2. Обеспечение прозрачности деятельности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7149" w:type="dxa"/>
          </w:tcPr>
          <w:p w:rsidR="00AA05CE" w:rsidRPr="005D3A7F" w:rsidRDefault="00AA05CE" w:rsidP="00CB540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ставших известными фактов коррупционных проявлений 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Обеспечение своевременного обновления информации, касающейся д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еятельности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на официальном сайте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работы на официальном сайте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раздела для обращения граждан и юридических лиц о ставших им известными фактах коррумпированности должностных лиц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; организация приема обращений граждан и юридических лиц с информацией о фактах коррупции, поступающих по телефону "горячей линии" по вопросам противодействия коррупции в соответствии с действующим регламентом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соблюдением сроков рассмотрения обращений граждан и юридических лиц, поступивших 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 по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в том числе содержащих сведения о фактах коррупции и коррупционных проявлениях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 w:rsidP="005D3A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правового, кадрового и финансового обеспечения, 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подразделений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Качественное и своевременное рассмотрение (анализ)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обращений физических, юридических лиц и индивидуальных предпринимателей, содержащих сведения о нарушении их прав и законных интересов, а также о фактах коррупции, превышения (неисполнения) должностных полномочий, нарушения ограничений и запретов, налагаемых на государственных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. Рассмотрение нашедших подтверждение фактов нарушений на заседаниях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2.6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и анализ оценок коррупционных рисков в сфере деятельности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а также должностных лиц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при реализации ими своих функций и полномочий, определяемых должностными регламентами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подразделений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7149" w:type="dxa"/>
          </w:tcPr>
          <w:p w:rsidR="00AA05CE" w:rsidRPr="005D3A7F" w:rsidRDefault="00AA05CE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Опубликование на официальном сайте материалов о ходе реализации 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Плана </w:t>
            </w:r>
          </w:p>
        </w:tc>
        <w:tc>
          <w:tcPr>
            <w:tcW w:w="2552" w:type="dxa"/>
          </w:tcPr>
          <w:p w:rsidR="00AA05CE" w:rsidRPr="005D3A7F" w:rsidRDefault="004830CD" w:rsidP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До 01.02.2025 </w:t>
            </w:r>
          </w:p>
        </w:tc>
        <w:tc>
          <w:tcPr>
            <w:tcW w:w="3969" w:type="dxa"/>
          </w:tcPr>
          <w:p w:rsidR="00AA05CE" w:rsidRPr="005D3A7F" w:rsidRDefault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правового, кадрового и финансового обеспечения , </w:t>
            </w:r>
            <w:r w:rsidR="00AA05CE"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2.8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Продвижение, поддержание в актуальном состоянии и совершенствование работы официального сайта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включая ведение подраздела "Противодействие коррупции" в соответствии с требованиями к размещению и наполнению подразделов, посвященных вопросам противодействия коррупции, утвержденными уполномоченным органом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обеспечения, 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2.9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Участие представителей Общественного совета в заседаниях комиссии по соблюдению требований к служебному поведению, Комиссии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по противодействию коррупции, аттестационной, конкурсной комиссий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AA05CE">
        <w:tc>
          <w:tcPr>
            <w:tcW w:w="14521" w:type="dxa"/>
            <w:gridSpan w:val="4"/>
          </w:tcPr>
          <w:p w:rsidR="00AA05CE" w:rsidRPr="005D3A7F" w:rsidRDefault="00AA05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Задача 3. Совершенствование внутреннего контроля деятельности государственных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организация повышения квалификации государственных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в том числе по направлениям противодействия коррупции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исполнения требований законодательства о государственной гражданской службе, в том числе по вопросам достоверности представляемой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(далее - гражданские служащие) информации о полученных им и членами его семьи доходах, расходах, имуществе, об обязательствах имущественного характера, а также об участии гражданского служащего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в иных видах приносящей иной доход деятельности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7149" w:type="dxa"/>
          </w:tcPr>
          <w:p w:rsidR="00AA05CE" w:rsidRPr="005D3A7F" w:rsidRDefault="00AA05CE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Обеспечение контроля за неукоснительным соблюдением государственными гражданскими служащими ограничений и запретов, установленных законодательством о государственной гражданской службе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7149" w:type="dxa"/>
          </w:tcPr>
          <w:p w:rsidR="00AA05CE" w:rsidRPr="005D3A7F" w:rsidRDefault="00AA05CE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соблюдения гражданскими служащими общих 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>принципов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служебного поведения, утвержденных Указом Президента Российской Федерац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>ии от 12.08.2002 № 885 «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Об утверждении общих принципов служебного пов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>едения государственных служащих»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3.4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Обеспечение контроля за выполнением служащими обязанности сообщать о получении ими подарка в связи с их должностным положением или исполнением ими служебных обязанностей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и применение мер ответственности в случае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обеспечение работы комиссии по соблюдению требований к служебному поведению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и урегулированию конфликта интересов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приема и регистрации уведомлений от гражданских служащих о получении ими подарков, проверка содержащихся в уведомлениях сведений, подготовка и представление руководителю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проверок для принятия решения о направлении информации в правоохранительные органы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При наличии уведомлений гражданских служащих о получении подарка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служебных проверок по ставшим известными фактам коррупционных проявлений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bookmarkStart w:id="1" w:name="_GoBack"/>
            <w:bookmarkEnd w:id="1"/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в том числе на основании публикаций в средствах массовой информации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При выявлении фактов коррупционных проявлений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Предание гласности каждого установленного факта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совершения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коррупционного правонарушения (преступления) (опубликование на официальном сайте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в сети Интернет, рассылка информационных писем в структурные подразделения, информирование на совещаниях и т.п.)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 выявлении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фактов коррупционных проявлений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Управление правового,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3.10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Ознакомление гражданских служащих с положениями антикоррупционных указов и распоряжений Президента Российской Федерации, федеральных законов, постановлений и распоряжений Правительства Российской Федерации, законов Самарской области, постановлений и распоряжений Губернатора и Правительства Самарской области, приказов и иных нормативных правовых актов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приема и регистрации уведомлений, поступающих от гражданских служащих о фактах обращения к ним в целях склонения их к совершению коррупционных правонарушений. Проверка содержащихся в уведомлениях сведений, подготовка и представление руководителю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проверок для принятия решения о направлении информации в правоохранительные органы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При наличии уведомлений гражданских служащих о случаях склонения их к совершению коррупционных правонарушений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3.12</w:t>
            </w:r>
          </w:p>
        </w:tc>
        <w:tc>
          <w:tcPr>
            <w:tcW w:w="7149" w:type="dxa"/>
          </w:tcPr>
          <w:p w:rsidR="00AA05CE" w:rsidRPr="005D3A7F" w:rsidRDefault="00AA05CE" w:rsidP="00B94ED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заседаний комиссии по противодействию коррупции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</w:p>
        </w:tc>
        <w:tc>
          <w:tcPr>
            <w:tcW w:w="2552" w:type="dxa"/>
          </w:tcPr>
          <w:p w:rsidR="00AA05CE" w:rsidRPr="005D3A7F" w:rsidRDefault="00AA05CE" w:rsidP="004830C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Не реже 1 раза в 6 месяцев 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3.13</w:t>
            </w:r>
          </w:p>
        </w:tc>
        <w:tc>
          <w:tcPr>
            <w:tcW w:w="7149" w:type="dxa"/>
          </w:tcPr>
          <w:p w:rsidR="00AA05CE" w:rsidRPr="005D3A7F" w:rsidRDefault="00AA05CE" w:rsidP="00B94ED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на регулярной основе деятельности Общественного совета при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 по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 торгов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Самарской области</w:t>
            </w:r>
          </w:p>
        </w:tc>
        <w:tc>
          <w:tcPr>
            <w:tcW w:w="2552" w:type="dxa"/>
          </w:tcPr>
          <w:p w:rsidR="00AA05CE" w:rsidRPr="005D3A7F" w:rsidRDefault="00AA05CE" w:rsidP="004830C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 реже 1 раза в 6 месяцев </w:t>
            </w:r>
            <w:r w:rsidR="004830CD" w:rsidRPr="005D3A7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правового, кадрового и финансового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3.14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Консультирование государственных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вопросам, связанным с прохождением государственной гражданской службы, общими принципами служебного поведения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При обращении государственных гражданских служащих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3.15</w:t>
            </w:r>
          </w:p>
        </w:tc>
        <w:tc>
          <w:tcPr>
            <w:tcW w:w="7149" w:type="dxa"/>
          </w:tcPr>
          <w:p w:rsidR="00AA05CE" w:rsidRPr="005D3A7F" w:rsidRDefault="00AA05CE" w:rsidP="00B94ED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контроля за предоставлением гражданскими служащими сведений о доходах, расходах, имуществе и обязательствах имущественного характера ежегодно в срок до 30 апреля года, следующего за отчетным. Опубликование на официальном сайте сведений о доходах, имуществе и обязательствах имущественного характера гражданских служащих, входящих в перечень должностей государственной гражданской службы Самарской области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, замещение которых связано с коррупционными рисками, а также членов их семей в течение 14 рабочих дней со дня истечения срока, установленного для подачи указанных справок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обеспечения, Управление аналитического и методологического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3.16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в установленном порядке проверок достоверности и полноты сведений о доходах, представляемых гражданами, претендующими на замещение должностей государственной гражданской службы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и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и соблюдения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требований к служебному поведению с рассмотрением выявленных фактов нарушений на заседании комиссии по соблюдению требований к служебному поведению государственных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и урегулированию конфликта интересов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3.17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Анализ уровня профессиональной подготовки гражданских служащих Самарской области, в том числе в вопросах антикоррупционных стандартов, в рамках аттестации и повышения их квалификации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3.18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обучения (переподготовка, повышение квалификации) лиц, замещающих должности государственной гражданской службы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(особое внимание уделив лицам, впервые поступившим на государственную службу) по образовательным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3.19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Организация и 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3.20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выполнения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требований законодательства о предотвращении и урегулировании конфликта интересов при исполнении должностных обязанностей на основании анализа личных дел, сведений из ЕГРИП, ЕГРЮЛ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3.21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мероприятий по антикоррупционному просвещению и антикоррупционной пропаганде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Не реже 1 раза в 6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месяцев 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Управление правового, кадрового и финансового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3.22</w:t>
            </w:r>
          </w:p>
        </w:tc>
        <w:tc>
          <w:tcPr>
            <w:tcW w:w="714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соблюдением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52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AA05CE" w:rsidRPr="005D3A7F" w:rsidRDefault="00AA05C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3.23</w:t>
            </w:r>
          </w:p>
        </w:tc>
        <w:tc>
          <w:tcPr>
            <w:tcW w:w="7149" w:type="dxa"/>
          </w:tcPr>
          <w:p w:rsidR="00AA05CE" w:rsidRPr="005D3A7F" w:rsidRDefault="00AA05CE" w:rsidP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актуализацией сведений, содержащихся в анкетах, представляемых при назначении на должности государственной гражданской службы в </w:t>
            </w:r>
            <w:r w:rsidR="00B94EDA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, об их родственниках и свойственниках в целях выявления возможного конфликта интересов </w:t>
            </w:r>
            <w:hyperlink w:anchor="P593"/>
          </w:p>
        </w:tc>
        <w:tc>
          <w:tcPr>
            <w:tcW w:w="2552" w:type="dxa"/>
          </w:tcPr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A05CE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январе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969" w:type="dxa"/>
          </w:tcPr>
          <w:p w:rsidR="00AA05CE" w:rsidRPr="005D3A7F" w:rsidRDefault="00AA05C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3.24</w:t>
            </w:r>
          </w:p>
        </w:tc>
        <w:tc>
          <w:tcPr>
            <w:tcW w:w="7149" w:type="dxa"/>
          </w:tcPr>
          <w:p w:rsidR="00D035FA" w:rsidRPr="005D3A7F" w:rsidRDefault="00D035FA" w:rsidP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Сбор данных об отсутствии/ наличии аффилированных связей между государсвенными гражданскими служащими и участниками закупочных процедур, проведения торгов </w:t>
            </w:r>
            <w:hyperlink w:anchor="P593"/>
          </w:p>
        </w:tc>
        <w:tc>
          <w:tcPr>
            <w:tcW w:w="2552" w:type="dxa"/>
          </w:tcPr>
          <w:p w:rsidR="00D035FA" w:rsidRPr="005D3A7F" w:rsidRDefault="00D035FA" w:rsidP="00911BD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35FA" w:rsidRPr="005D3A7F" w:rsidDel="00D035FA" w:rsidRDefault="00D035FA" w:rsidP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феврале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969" w:type="dxa"/>
          </w:tcPr>
          <w:p w:rsidR="00D035FA" w:rsidRPr="005D3A7F" w:rsidRDefault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D035FA" w:rsidRPr="005D3A7F" w:rsidRDefault="00D035FA" w:rsidP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  <w:r w:rsidR="005D3A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149" w:type="dxa"/>
          </w:tcPr>
          <w:p w:rsidR="00D035FA" w:rsidRPr="005D3A7F" w:rsidRDefault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анализа коррупционных рисков, связанных с участием государственных гражданских служащих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552" w:type="dxa"/>
          </w:tcPr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D035FA" w:rsidRPr="005D3A7F" w:rsidRDefault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  <w:tr w:rsidR="005D3A7F" w:rsidRPr="005D3A7F" w:rsidTr="005F09E8">
        <w:tc>
          <w:tcPr>
            <w:tcW w:w="851" w:type="dxa"/>
          </w:tcPr>
          <w:p w:rsidR="00D035FA" w:rsidRPr="005D3A7F" w:rsidRDefault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3.26</w:t>
            </w:r>
          </w:p>
        </w:tc>
        <w:tc>
          <w:tcPr>
            <w:tcW w:w="7149" w:type="dxa"/>
          </w:tcPr>
          <w:p w:rsidR="00D035FA" w:rsidRPr="005D3A7F" w:rsidRDefault="00D035FA" w:rsidP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анализа сведений, представляемых государственными гражданскими служащими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При наличии оснований инициировать контрольные мероприятия в соответствии с Федеральным законом от 3 декабря 2012 г.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</w:tcPr>
          <w:p w:rsidR="00D035FA" w:rsidRPr="005D3A7F" w:rsidRDefault="00D035F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</w:t>
            </w:r>
            <w:r w:rsidR="00CB5406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</w:p>
        </w:tc>
        <w:tc>
          <w:tcPr>
            <w:tcW w:w="3969" w:type="dxa"/>
          </w:tcPr>
          <w:p w:rsidR="00D035FA" w:rsidRPr="005D3A7F" w:rsidRDefault="00D035F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D3A7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</w:tr>
    </w:tbl>
    <w:p w:rsidR="00AA05CE" w:rsidRPr="005D3A7F" w:rsidRDefault="00AA05C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A05CE" w:rsidRPr="005D3A7F" w:rsidRDefault="00AA05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D3A7F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AA05CE" w:rsidRPr="005D3A7F" w:rsidRDefault="00AA05C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2" w:name="P593"/>
      <w:bookmarkEnd w:id="2"/>
    </w:p>
    <w:p w:rsidR="00AA05CE" w:rsidRPr="005D3A7F" w:rsidRDefault="00AA05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D3A7F">
        <w:rPr>
          <w:rFonts w:ascii="Times New Roman" w:hAnsi="Times New Roman" w:cs="Times New Roman"/>
          <w:sz w:val="27"/>
          <w:szCs w:val="27"/>
        </w:rPr>
        <w:t xml:space="preserve">Примечание. Реализация мероприятий </w:t>
      </w:r>
      <w:r w:rsidR="00196C5F" w:rsidRPr="005D3A7F">
        <w:rPr>
          <w:rFonts w:ascii="Times New Roman" w:hAnsi="Times New Roman" w:cs="Times New Roman"/>
          <w:sz w:val="27"/>
          <w:szCs w:val="27"/>
        </w:rPr>
        <w:t>Плана</w:t>
      </w:r>
      <w:r w:rsidRPr="005D3A7F">
        <w:rPr>
          <w:rFonts w:ascii="Times New Roman" w:hAnsi="Times New Roman" w:cs="Times New Roman"/>
          <w:sz w:val="27"/>
          <w:szCs w:val="27"/>
        </w:rPr>
        <w:t xml:space="preserve">, выделяемых на финансирование текущей деятельности </w:t>
      </w:r>
      <w:r w:rsidR="00CB5406">
        <w:rPr>
          <w:rFonts w:ascii="Times New Roman" w:hAnsi="Times New Roman" w:cs="Times New Roman"/>
          <w:sz w:val="27"/>
          <w:szCs w:val="27"/>
        </w:rPr>
        <w:t>Комитета</w:t>
      </w:r>
      <w:r w:rsidRPr="005D3A7F">
        <w:rPr>
          <w:rFonts w:ascii="Times New Roman" w:hAnsi="Times New Roman" w:cs="Times New Roman"/>
          <w:sz w:val="27"/>
          <w:szCs w:val="27"/>
        </w:rPr>
        <w:t>.</w:t>
      </w:r>
    </w:p>
    <w:sectPr w:rsidR="00AA05CE" w:rsidRPr="005D3A7F" w:rsidSect="00AA05CE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E"/>
    <w:rsid w:val="00196C5F"/>
    <w:rsid w:val="004830CD"/>
    <w:rsid w:val="005D3A7F"/>
    <w:rsid w:val="005F09E8"/>
    <w:rsid w:val="00686CD1"/>
    <w:rsid w:val="00AA05CE"/>
    <w:rsid w:val="00B94EDA"/>
    <w:rsid w:val="00CB5406"/>
    <w:rsid w:val="00D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30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0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0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0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0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30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0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0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0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0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5</cp:revision>
  <cp:lastPrinted>2024-01-29T07:32:00Z</cp:lastPrinted>
  <dcterms:created xsi:type="dcterms:W3CDTF">2024-01-10T10:25:00Z</dcterms:created>
  <dcterms:modified xsi:type="dcterms:W3CDTF">2025-07-11T09:26:00Z</dcterms:modified>
</cp:coreProperties>
</file>