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2D" w:rsidRPr="0001288E" w:rsidRDefault="00BB212D" w:rsidP="00BB212D">
      <w:pPr>
        <w:pStyle w:val="1"/>
        <w:spacing w:before="0" w:beforeAutospacing="0" w:after="0" w:afterAutospacing="0" w:line="276" w:lineRule="auto"/>
        <w:jc w:val="center"/>
      </w:pPr>
      <w:bookmarkStart w:id="0" w:name="_Toc29488450"/>
      <w:r w:rsidRPr="0001288E">
        <w:t>Техническое</w:t>
      </w:r>
      <w:r>
        <w:t xml:space="preserve"> </w:t>
      </w:r>
      <w:r w:rsidRPr="0001288E">
        <w:t>изменение</w:t>
      </w:r>
      <w:r>
        <w:t xml:space="preserve"> </w:t>
      </w:r>
      <w:r w:rsidRPr="0001288E">
        <w:t>позиции</w:t>
      </w:r>
      <w:r>
        <w:t xml:space="preserve"> </w:t>
      </w:r>
      <w:r w:rsidRPr="0001288E">
        <w:t>план-графика</w:t>
      </w:r>
      <w:r>
        <w:t xml:space="preserve"> </w:t>
      </w:r>
      <w:r w:rsidRPr="0001288E">
        <w:t>закупок</w:t>
      </w:r>
      <w:bookmarkEnd w:id="0"/>
    </w:p>
    <w:p w:rsidR="00BB212D" w:rsidRDefault="00BB212D" w:rsidP="00BB212D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212D" w:rsidRDefault="00BB212D" w:rsidP="00BB212D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заказчикам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доступен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технического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лота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план-графика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закупок,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позволяющий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менять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лоте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план-графика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закупок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бюджетной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данных,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передаются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ЕИС.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212D" w:rsidRPr="0001288E" w:rsidRDefault="00BB212D" w:rsidP="00BB212D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технического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план-графика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закупок,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(Рисунок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>1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)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навигаторе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перейти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папку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Лот </w:t>
      </w:r>
      <w:r w:rsidRPr="000128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план-графика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закупок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раскрыть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фильтр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55558">
        <w:rPr>
          <w:rFonts w:ascii="Times New Roman" w:hAnsi="Times New Roman"/>
          <w:b/>
          <w:bCs/>
          <w:i/>
          <w:color w:val="FF0000"/>
          <w:sz w:val="28"/>
          <w:szCs w:val="28"/>
          <w:lang w:eastAsia="ru-RU"/>
        </w:rPr>
        <w:t>Согласованные лоты плана-графика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i/>
          <w:color w:val="FF0000"/>
          <w:sz w:val="28"/>
          <w:szCs w:val="28"/>
          <w:vertAlign w:val="superscript"/>
          <w:lang w:eastAsia="ru-RU"/>
        </w:rPr>
        <w:t>1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отметить 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чек-боксе</w:t>
      </w:r>
      <w:proofErr w:type="gramEnd"/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955558">
        <w:rPr>
          <w:rFonts w:ascii="Times New Roman" w:hAnsi="Times New Roman"/>
          <w:i/>
          <w:color w:val="FF0000"/>
          <w:sz w:val="28"/>
          <w:szCs w:val="28"/>
          <w:lang w:eastAsia="ru-RU"/>
        </w:rPr>
        <w:t>выбрать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i/>
          <w:color w:val="FF0000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необходимые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плана-графика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закупок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нажать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кнопку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955558">
        <w:rPr>
          <w:rFonts w:ascii="Times New Roman" w:hAnsi="Times New Roman"/>
          <w:b/>
          <w:bCs/>
          <w:i/>
          <w:color w:val="FF0000"/>
          <w:sz w:val="28"/>
          <w:szCs w:val="28"/>
          <w:lang w:eastAsia="ru-RU"/>
        </w:rPr>
        <w:t>Создать техническое изменение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BB212D" w:rsidRDefault="00BB212D" w:rsidP="00BB212D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F4859C" wp14:editId="462163C9">
            <wp:extent cx="5940425" cy="2312652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12D" w:rsidRPr="0001288E" w:rsidRDefault="00BB212D" w:rsidP="00BB212D">
      <w:pPr>
        <w:shd w:val="clear" w:color="auto" w:fill="FFFFFF"/>
        <w:spacing w:after="120"/>
        <w:ind w:firstLine="425"/>
        <w:jc w:val="center"/>
        <w:rPr>
          <w:rFonts w:ascii="Times New Roman" w:hAnsi="Times New Roman"/>
          <w:color w:val="000000"/>
          <w:szCs w:val="24"/>
          <w:lang w:eastAsia="ru-RU"/>
        </w:rPr>
      </w:pP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Рисунок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</w:t>
      </w: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Создание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технических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изменений</w:t>
      </w:r>
    </w:p>
    <w:p w:rsidR="00BB212D" w:rsidRPr="0001288E" w:rsidRDefault="00BB212D" w:rsidP="00BB212D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откроется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окно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ввода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комментария,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отразить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текстовое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сообщение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но можно и не писать.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продолжения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нажать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кнопку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0128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OK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результату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перевода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позиций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техническое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изменение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выведен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списком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позиций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(Рисунок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>2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)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B212D" w:rsidRPr="0001288E" w:rsidRDefault="00BB212D" w:rsidP="00BB21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555555"/>
          <w:spacing w:val="-7"/>
          <w:sz w:val="25"/>
          <w:szCs w:val="25"/>
        </w:rPr>
      </w:pPr>
      <w:r>
        <w:rPr>
          <w:noProof/>
        </w:rPr>
        <w:drawing>
          <wp:inline distT="0" distB="0" distL="0" distR="0" wp14:anchorId="064B77F6" wp14:editId="3BF0BB51">
            <wp:extent cx="5940425" cy="1603283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12D" w:rsidRPr="0001288E" w:rsidRDefault="00BB212D" w:rsidP="00BB212D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color w:val="000000"/>
          <w:szCs w:val="24"/>
          <w:lang w:eastAsia="ru-RU"/>
        </w:rPr>
      </w:pP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Рисунок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Окно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протокола</w:t>
      </w:r>
    </w:p>
    <w:p w:rsidR="00BB212D" w:rsidRPr="0001288E" w:rsidRDefault="00BB212D" w:rsidP="00BB212D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(Рисунок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>3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)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станет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доступным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просмотра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фильтре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5F2208">
        <w:rPr>
          <w:rFonts w:ascii="Times New Roman" w:hAnsi="Times New Roman"/>
          <w:b/>
          <w:bCs/>
          <w:i/>
          <w:color w:val="FF0000"/>
          <w:sz w:val="28"/>
          <w:szCs w:val="28"/>
          <w:lang w:eastAsia="ru-RU"/>
        </w:rPr>
        <w:t>Техническое изменение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i/>
          <w:color w:val="FF0000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(из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фильтр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Согласованные лоты плана-графика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 пропадет)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редактирования данных необходимо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дважды кликнуть по нужной строке или </w:t>
      </w:r>
      <w:r w:rsidRPr="005F2208">
        <w:rPr>
          <w:rFonts w:ascii="Times New Roman" w:hAnsi="Times New Roman"/>
          <w:i/>
          <w:color w:val="FF0000"/>
          <w:sz w:val="28"/>
          <w:szCs w:val="28"/>
          <w:lang w:eastAsia="ru-RU"/>
        </w:rPr>
        <w:t>выделить</w:t>
      </w:r>
      <w:proofErr w:type="gramStart"/>
      <w:r>
        <w:rPr>
          <w:rFonts w:ascii="Times New Roman" w:hAnsi="Times New Roman"/>
          <w:i/>
          <w:color w:val="FF0000"/>
          <w:sz w:val="28"/>
          <w:szCs w:val="28"/>
          <w:vertAlign w:val="superscript"/>
          <w:lang w:eastAsia="ru-RU"/>
        </w:rPr>
        <w:t>2</w:t>
      </w:r>
      <w:proofErr w:type="gramEnd"/>
      <w:r w:rsidRPr="005F220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нажать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5255" cy="151130"/>
            <wp:effectExtent l="0" t="0" r="0" b="1270"/>
            <wp:docPr id="9" name="Рисунок 9" descr="https://helpgz.keysystems.ru/user/pages/03.complex-operations/05.plan-docs-workaround/17.tekhnicheskoe-izmenenie-pozicii-plan-grafika-zakupok/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s://helpgz.keysystems.ru/user/pages/03.complex-operations/05.plan-docs-workaround/17.tekhnicheskoe-izmenenie-pozicii-plan-grafika-zakupok/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кнопк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5F2208">
        <w:rPr>
          <w:rFonts w:ascii="Times New Roman" w:hAnsi="Times New Roman"/>
          <w:b/>
          <w:bCs/>
          <w:i/>
          <w:color w:val="FF0000"/>
          <w:sz w:val="28"/>
          <w:szCs w:val="28"/>
          <w:lang w:eastAsia="ru-RU"/>
        </w:rPr>
        <w:t>Редактировать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hAnsi="Times New Roman"/>
          <w:i/>
          <w:color w:val="FF0000"/>
          <w:sz w:val="28"/>
          <w:szCs w:val="28"/>
          <w:vertAlign w:val="superscript"/>
          <w:lang w:eastAsia="ru-RU"/>
        </w:rPr>
        <w:t>3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B212D" w:rsidRPr="0001288E" w:rsidRDefault="00BB212D" w:rsidP="00BB212D">
      <w:pPr>
        <w:shd w:val="clear" w:color="auto" w:fill="FFFFFF"/>
        <w:spacing w:after="120"/>
        <w:jc w:val="center"/>
        <w:rPr>
          <w:rFonts w:ascii="Times New Roman" w:hAnsi="Times New Roman"/>
          <w:color w:val="000000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99F5A6" wp14:editId="21700AC1">
            <wp:extent cx="5940425" cy="1754108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Рисунок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</w:t>
      </w: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Редактирование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позиции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плана-графика</w:t>
      </w:r>
    </w:p>
    <w:p w:rsidR="00BB212D" w:rsidRPr="0001288E" w:rsidRDefault="00BB212D" w:rsidP="00BB212D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автономных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учреждений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(Рисунок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>4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)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доступн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полно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БК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5F2208">
        <w:rPr>
          <w:rFonts w:ascii="Times New Roman" w:hAnsi="Times New Roman"/>
          <w:color w:val="FF0000"/>
          <w:sz w:val="28"/>
          <w:szCs w:val="28"/>
          <w:highlight w:val="yellow"/>
          <w:lang w:eastAsia="ru-RU"/>
        </w:rPr>
        <w:t xml:space="preserve">кроме кода вида </w:t>
      </w:r>
      <w:r w:rsidRPr="00371C55">
        <w:rPr>
          <w:rFonts w:ascii="Times New Roman" w:hAnsi="Times New Roman"/>
          <w:color w:val="FF0000"/>
          <w:sz w:val="28"/>
          <w:szCs w:val="28"/>
          <w:highlight w:val="yellow"/>
          <w:lang w:eastAsia="ru-RU"/>
        </w:rPr>
        <w:t>расхода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разбивкой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сумм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B212D" w:rsidRDefault="00BB212D" w:rsidP="00BB212D">
      <w:pPr>
        <w:pStyle w:val="a3"/>
        <w:shd w:val="clear" w:color="auto" w:fill="FFFFFF"/>
        <w:spacing w:before="0" w:beforeAutospacing="0" w:after="0" w:afterAutospacing="0" w:line="276" w:lineRule="auto"/>
        <w:rPr>
          <w:color w:val="555555"/>
          <w:spacing w:val="-7"/>
          <w:sz w:val="25"/>
          <w:szCs w:val="25"/>
        </w:rPr>
      </w:pPr>
    </w:p>
    <w:p w:rsidR="00BB212D" w:rsidRPr="0001288E" w:rsidRDefault="00BB212D" w:rsidP="00BB212D">
      <w:pPr>
        <w:pStyle w:val="a3"/>
        <w:shd w:val="clear" w:color="auto" w:fill="FFFFFF"/>
        <w:spacing w:before="0" w:beforeAutospacing="0" w:after="0" w:afterAutospacing="0" w:line="276" w:lineRule="auto"/>
        <w:rPr>
          <w:color w:val="555555"/>
          <w:spacing w:val="-7"/>
          <w:sz w:val="25"/>
          <w:szCs w:val="25"/>
        </w:rPr>
      </w:pPr>
      <w:r>
        <w:rPr>
          <w:noProof/>
        </w:rPr>
        <w:drawing>
          <wp:inline distT="0" distB="0" distL="0" distR="0" wp14:anchorId="2B4564B9" wp14:editId="7A77B0C8">
            <wp:extent cx="5940425" cy="76393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12D" w:rsidRPr="0001288E" w:rsidRDefault="00BB212D" w:rsidP="00BB212D">
      <w:pPr>
        <w:shd w:val="clear" w:color="auto" w:fill="FFFFFF"/>
        <w:spacing w:after="120"/>
        <w:ind w:firstLine="425"/>
        <w:jc w:val="center"/>
        <w:rPr>
          <w:rFonts w:ascii="Times New Roman" w:hAnsi="Times New Roman"/>
          <w:color w:val="000000"/>
          <w:szCs w:val="24"/>
          <w:lang w:eastAsia="ru-RU"/>
        </w:rPr>
      </w:pP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Рисунок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 </w:t>
      </w: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Вкладка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финансирование</w:t>
      </w:r>
    </w:p>
    <w:p w:rsidR="00BB212D" w:rsidRPr="0001288E" w:rsidRDefault="00BB212D" w:rsidP="00BB212D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(Рисунок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 w:rsidR="00D9680B">
        <w:rPr>
          <w:rFonts w:ascii="Times New Roman" w:hAnsi="Times New Roman"/>
          <w:i/>
          <w:color w:val="00B0F0"/>
          <w:sz w:val="28"/>
          <w:szCs w:val="28"/>
          <w:lang w:eastAsia="ru-RU"/>
        </w:rPr>
        <w:t>5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)</w:t>
      </w:r>
      <w:r>
        <w:rPr>
          <w:rFonts w:ascii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здесь же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можно одну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строку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БК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разбить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несколько.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нажать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5255" cy="174625"/>
            <wp:effectExtent l="0" t="0" r="0" b="0"/>
            <wp:docPr id="5" name="Рисунок 5" descr="https://helpgz.keysystems.ru/user/pages/03.complex-operations/05.plan-docs-workaround/17.tekhnicheskoe-izmenenie-pozicii-plan-grafika-zakupok/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s://helpgz.keysystems.ru/user/pages/03.complex-operations/05.plan-docs-workaround/17.tekhnicheskoe-izmenenie-pozicii-plan-grafika-zakupok/cop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кнопку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371C55">
        <w:rPr>
          <w:rFonts w:ascii="Times New Roman" w:hAnsi="Times New Roman"/>
          <w:b/>
          <w:bCs/>
          <w:i/>
          <w:color w:val="FF0000"/>
          <w:sz w:val="28"/>
          <w:szCs w:val="28"/>
          <w:lang w:eastAsia="ru-RU"/>
        </w:rPr>
        <w:t>Копировать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hAnsi="Times New Roman"/>
          <w:i/>
          <w:color w:val="FF0000"/>
          <w:sz w:val="28"/>
          <w:szCs w:val="28"/>
          <w:vertAlign w:val="superscript"/>
          <w:lang w:eastAsia="ru-RU"/>
        </w:rPr>
        <w:t>1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сохранения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внесенных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изменений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сохранить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130" cy="158750"/>
            <wp:effectExtent l="0" t="0" r="1270" b="0"/>
            <wp:docPr id="4" name="Рисунок 4" descr="https://helpgz.keysystems.ru/user/pages/03.complex-operations/05.plan-docs-workaround/17.tekhnicheskoe-izmenenie-pozicii-plan-grafika-zakupok/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s://helpgz.keysystems.ru/user/pages/03.complex-operations/05.plan-docs-workaround/17.tekhnicheskoe-izmenenie-pozicii-plan-grafika-zakupok/sav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кнопке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371C55">
        <w:rPr>
          <w:rFonts w:ascii="Times New Roman" w:hAnsi="Times New Roman"/>
          <w:b/>
          <w:bCs/>
          <w:i/>
          <w:color w:val="FF0000"/>
          <w:sz w:val="28"/>
          <w:szCs w:val="28"/>
          <w:lang w:eastAsia="ru-RU"/>
        </w:rPr>
        <w:t>Сохранить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hAnsi="Times New Roman"/>
          <w:i/>
          <w:color w:val="FF0000"/>
          <w:sz w:val="28"/>
          <w:szCs w:val="28"/>
          <w:vertAlign w:val="superscript"/>
          <w:lang w:eastAsia="ru-RU"/>
        </w:rPr>
        <w:t>2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проконтролирует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неизменность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итоговой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суммы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той,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редактирования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документа.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212D" w:rsidRDefault="00BB212D" w:rsidP="00BB212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35560</wp:posOffset>
            </wp:positionV>
            <wp:extent cx="5897880" cy="614045"/>
            <wp:effectExtent l="0" t="0" r="762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" t="3009" r="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80B">
        <w:rPr>
          <w:noProof/>
          <w:lang w:eastAsia="ru-RU"/>
        </w:rPr>
        <w:drawing>
          <wp:inline distT="0" distB="0" distL="0" distR="0" wp14:anchorId="241D06A9" wp14:editId="62EB8593">
            <wp:extent cx="5940425" cy="1898189"/>
            <wp:effectExtent l="0" t="0" r="317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12D" w:rsidRPr="00F92B5A" w:rsidRDefault="00BB212D" w:rsidP="00BB212D">
      <w:pPr>
        <w:shd w:val="clear" w:color="auto" w:fill="FFFFFF"/>
        <w:spacing w:after="120"/>
        <w:ind w:firstLine="425"/>
        <w:jc w:val="center"/>
        <w:rPr>
          <w:rFonts w:ascii="Times New Roman" w:hAnsi="Times New Roman"/>
          <w:color w:val="000000"/>
          <w:szCs w:val="24"/>
          <w:lang w:eastAsia="ru-RU"/>
        </w:rPr>
      </w:pP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Рисунок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9680B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Вкладка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финансирование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– ра</w:t>
      </w:r>
      <w:r w:rsidRPr="00B374F2">
        <w:rPr>
          <w:rFonts w:ascii="Times New Roman" w:hAnsi="Times New Roman"/>
          <w:color w:val="000000"/>
          <w:sz w:val="24"/>
          <w:szCs w:val="28"/>
          <w:lang w:eastAsia="ru-RU"/>
        </w:rPr>
        <w:t>зби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вка</w:t>
      </w:r>
      <w:r w:rsidRPr="00B374F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КБК</w:t>
      </w:r>
    </w:p>
    <w:p w:rsidR="00BB212D" w:rsidRDefault="00BB212D" w:rsidP="00BB212D">
      <w:pPr>
        <w:pBdr>
          <w:top w:val="dotDash" w:sz="8" w:space="1" w:color="FF0000"/>
          <w:left w:val="dotDash" w:sz="8" w:space="4" w:color="FF0000"/>
          <w:bottom w:val="dotDash" w:sz="8" w:space="1" w:color="FF0000"/>
          <w:right w:val="dotDash" w:sz="8" w:space="4" w:color="FF0000"/>
        </w:pBdr>
        <w:shd w:val="clear" w:color="auto" w:fill="FDE9D9"/>
        <w:spacing w:after="0"/>
        <w:ind w:firstLine="425"/>
        <w:jc w:val="both"/>
        <w:rPr>
          <w:noProof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Напомним, </w:t>
      </w:r>
      <w:r w:rsidRPr="009C3FC9">
        <w:rPr>
          <w:rFonts w:ascii="Times New Roman" w:hAnsi="Times New Roman"/>
          <w:b/>
          <w:color w:val="FF0000"/>
          <w:sz w:val="28"/>
          <w:szCs w:val="28"/>
          <w:highlight w:val="yellow"/>
          <w:lang w:eastAsia="ru-RU"/>
        </w:rPr>
        <w:t>в случае необходимости</w:t>
      </w:r>
      <w:r w:rsidRPr="009C3FC9">
        <w:rPr>
          <w:rFonts w:ascii="Times New Roman" w:hAnsi="Times New Roman"/>
          <w:color w:val="FF0000"/>
          <w:sz w:val="28"/>
          <w:szCs w:val="28"/>
          <w:highlight w:val="yellow"/>
          <w:lang w:eastAsia="ru-RU"/>
        </w:rPr>
        <w:t xml:space="preserve"> </w:t>
      </w:r>
      <w:r w:rsidRPr="009C3FC9">
        <w:rPr>
          <w:rFonts w:ascii="Times New Roman" w:hAnsi="Times New Roman"/>
          <w:b/>
          <w:color w:val="FF0000"/>
          <w:sz w:val="28"/>
          <w:szCs w:val="28"/>
          <w:highlight w:val="yellow"/>
          <w:lang w:eastAsia="ru-RU"/>
        </w:rPr>
        <w:t xml:space="preserve">изменения </w:t>
      </w:r>
      <w:r w:rsidRPr="00371C55">
        <w:rPr>
          <w:rFonts w:ascii="Times New Roman" w:hAnsi="Times New Roman"/>
          <w:b/>
          <w:color w:val="FF0000"/>
          <w:sz w:val="28"/>
          <w:szCs w:val="28"/>
          <w:highlight w:val="yellow"/>
          <w:lang w:eastAsia="ru-RU"/>
        </w:rPr>
        <w:t>сумм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lang w:eastAsia="ru-RU"/>
        </w:rPr>
        <w:t>ы</w:t>
      </w:r>
      <w:r w:rsidRPr="00371C55">
        <w:rPr>
          <w:rFonts w:ascii="Times New Roman" w:hAnsi="Times New Roman"/>
          <w:b/>
          <w:color w:val="FF0000"/>
          <w:sz w:val="28"/>
          <w:szCs w:val="28"/>
          <w:highlight w:val="yellow"/>
          <w:lang w:eastAsia="ru-RU"/>
        </w:rPr>
        <w:t xml:space="preserve"> самой позиции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следует с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изменение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план-графика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закупок</w:t>
      </w:r>
      <w:r w:rsidR="00D968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отправить очередную версию ПГ в ЕИС</w:t>
      </w:r>
      <w:r w:rsidRPr="00371C55">
        <w:rPr>
          <w:noProof/>
          <w:lang w:eastAsia="ru-RU"/>
        </w:rPr>
        <w:t xml:space="preserve"> </w:t>
      </w:r>
    </w:p>
    <w:p w:rsidR="00BB212D" w:rsidRDefault="00BB212D" w:rsidP="00BB212D">
      <w:pPr>
        <w:shd w:val="clear" w:color="auto" w:fill="FFFFFF"/>
        <w:spacing w:before="120" w:after="12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212D" w:rsidRPr="0001288E" w:rsidRDefault="00BB212D" w:rsidP="00BB212D">
      <w:pPr>
        <w:shd w:val="clear" w:color="auto" w:fill="FFFFFF"/>
        <w:spacing w:before="120" w:after="12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осле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завершения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необходимых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спешно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сохраненное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изменение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план-графика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закупок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вернуть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исходное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состояние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фильтр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Согласованные лоты плана-графика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(Рисунок</w:t>
      </w:r>
      <w:r w:rsidR="00D9680B">
        <w:rPr>
          <w:rFonts w:ascii="Times New Roman" w:hAnsi="Times New Roman"/>
          <w:i/>
          <w:color w:val="00B0F0"/>
          <w:sz w:val="28"/>
          <w:szCs w:val="28"/>
          <w:lang w:eastAsia="ru-RU"/>
        </w:rPr>
        <w:t xml:space="preserve"> 6</w:t>
      </w:r>
      <w:bookmarkStart w:id="1" w:name="_GoBack"/>
      <w:bookmarkEnd w:id="1"/>
      <w:r w:rsidRPr="0001288E">
        <w:rPr>
          <w:rFonts w:ascii="Times New Roman" w:hAnsi="Times New Roman"/>
          <w:i/>
          <w:color w:val="00B0F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3FC9">
        <w:rPr>
          <w:rFonts w:ascii="Times New Roman" w:hAnsi="Times New Roman"/>
          <w:i/>
          <w:color w:val="FF0000"/>
          <w:sz w:val="28"/>
          <w:szCs w:val="28"/>
          <w:lang w:eastAsia="ru-RU"/>
        </w:rPr>
        <w:t>выделить</w:t>
      </w:r>
      <w:proofErr w:type="gramStart"/>
      <w:r>
        <w:rPr>
          <w:rFonts w:ascii="Times New Roman" w:hAnsi="Times New Roman"/>
          <w:i/>
          <w:color w:val="FF0000"/>
          <w:sz w:val="28"/>
          <w:szCs w:val="28"/>
          <w:vertAlign w:val="superscript"/>
          <w:lang w:eastAsia="ru-RU"/>
        </w:rPr>
        <w:t>1</w:t>
      </w:r>
      <w:proofErr w:type="gramEnd"/>
      <w:r w:rsidRPr="009C3F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нужные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план-графика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закупок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нажать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кнопку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Pr="009C3FC9">
        <w:rPr>
          <w:rFonts w:ascii="Times New Roman" w:hAnsi="Times New Roman"/>
          <w:b/>
          <w:bCs/>
          <w:i/>
          <w:color w:val="FF0000"/>
          <w:sz w:val="28"/>
          <w:szCs w:val="28"/>
          <w:lang w:eastAsia="ru-RU"/>
        </w:rPr>
        <w:t>Согласовать техническое изменение</w:t>
      </w:r>
      <w:r w:rsidRPr="0001288E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hAnsi="Times New Roman"/>
          <w:i/>
          <w:color w:val="FF0000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B212D" w:rsidRPr="0001288E" w:rsidRDefault="00D9680B" w:rsidP="00BB21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555555"/>
          <w:spacing w:val="-7"/>
          <w:sz w:val="25"/>
          <w:szCs w:val="25"/>
        </w:rPr>
      </w:pPr>
      <w:r>
        <w:rPr>
          <w:noProof/>
        </w:rPr>
        <w:drawing>
          <wp:inline distT="0" distB="0" distL="0" distR="0" wp14:anchorId="3B3575FB" wp14:editId="1B3CE634">
            <wp:extent cx="5940425" cy="214036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12D" w:rsidRDefault="00BB212D" w:rsidP="00BB212D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Рисунок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9680B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Согласование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технических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01288E">
        <w:rPr>
          <w:rFonts w:ascii="Times New Roman" w:hAnsi="Times New Roman"/>
          <w:color w:val="000000"/>
          <w:sz w:val="24"/>
          <w:szCs w:val="28"/>
          <w:lang w:eastAsia="ru-RU"/>
        </w:rPr>
        <w:t>изменений</w:t>
      </w:r>
    </w:p>
    <w:p w:rsidR="000310AA" w:rsidRDefault="000310AA"/>
    <w:sectPr w:rsidR="0003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2D"/>
    <w:rsid w:val="000310AA"/>
    <w:rsid w:val="00BB212D"/>
    <w:rsid w:val="00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B212D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12D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styleId="a3">
    <w:name w:val="Normal (Web)"/>
    <w:basedOn w:val="a"/>
    <w:uiPriority w:val="99"/>
    <w:semiHidden/>
    <w:rsid w:val="00BB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BB212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B212D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12D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styleId="a3">
    <w:name w:val="Normal (Web)"/>
    <w:basedOn w:val="a"/>
    <w:uiPriority w:val="99"/>
    <w:semiHidden/>
    <w:rsid w:val="00BB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BB212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2025-06-11T10:19:00Z</dcterms:created>
  <dcterms:modified xsi:type="dcterms:W3CDTF">2025-06-11T10:36:00Z</dcterms:modified>
</cp:coreProperties>
</file>