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752475" cy="800100"/>
            <wp:effectExtent l="0" t="0" r="0" b="0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60577D" w:rsidRDefault="00893931" w:rsidP="00112F44">
      <w:pPr>
        <w:jc w:val="center"/>
        <w:rPr>
          <w:b/>
          <w:sz w:val="36"/>
          <w:szCs w:val="36"/>
        </w:rPr>
      </w:pPr>
    </w:p>
    <w:p w:rsidR="00661274" w:rsidRPr="00D226C4" w:rsidRDefault="004C092B" w:rsidP="004C092B">
      <w:pPr>
        <w:jc w:val="center"/>
        <w:rPr>
          <w:b/>
          <w:bCs/>
          <w:spacing w:val="-20"/>
          <w:sz w:val="36"/>
          <w:szCs w:val="36"/>
        </w:rPr>
      </w:pPr>
      <w:r w:rsidRPr="00D226C4">
        <w:rPr>
          <w:b/>
          <w:bCs/>
          <w:spacing w:val="-20"/>
          <w:sz w:val="36"/>
          <w:szCs w:val="36"/>
        </w:rPr>
        <w:t>ПРАВИТЕЛЬСТВО</w:t>
      </w:r>
      <w:r w:rsidRPr="0060577D">
        <w:rPr>
          <w:b/>
          <w:bCs/>
          <w:spacing w:val="-20"/>
          <w:sz w:val="36"/>
          <w:szCs w:val="36"/>
        </w:rPr>
        <w:t xml:space="preserve"> </w:t>
      </w:r>
      <w:r w:rsidR="00765C2E" w:rsidRPr="00D226C4">
        <w:rPr>
          <w:b/>
          <w:bCs/>
          <w:spacing w:val="-20"/>
          <w:sz w:val="36"/>
          <w:szCs w:val="36"/>
        </w:rPr>
        <w:t>САМАРСКОЙ ОБЛАСТИ</w:t>
      </w:r>
    </w:p>
    <w:p w:rsidR="009F1229" w:rsidRPr="0060577D" w:rsidRDefault="009F1229" w:rsidP="00C70F6C">
      <w:pPr>
        <w:jc w:val="center"/>
        <w:rPr>
          <w:sz w:val="22"/>
          <w:szCs w:val="22"/>
        </w:rPr>
      </w:pPr>
    </w:p>
    <w:p w:rsidR="00661274" w:rsidRDefault="00F27E41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9728C7" w:rsidRPr="00872376" w:rsidRDefault="009728C7" w:rsidP="009728C7">
      <w:pPr>
        <w:rPr>
          <w:szCs w:val="28"/>
        </w:rPr>
      </w:pPr>
    </w:p>
    <w:p w:rsidR="009728C7" w:rsidRDefault="009728C7" w:rsidP="009728C7">
      <w:pPr>
        <w:rPr>
          <w:szCs w:val="28"/>
        </w:rPr>
      </w:pPr>
    </w:p>
    <w:p w:rsidR="009728C7" w:rsidRDefault="009728C7" w:rsidP="009728C7">
      <w:pPr>
        <w:rPr>
          <w:szCs w:val="28"/>
        </w:rPr>
      </w:pPr>
    </w:p>
    <w:p w:rsidR="00932D9B" w:rsidRPr="00AF0656" w:rsidRDefault="00932D9B" w:rsidP="00932D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0656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AF065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</w:p>
    <w:p w:rsidR="00932D9B" w:rsidRPr="00AF0656" w:rsidRDefault="00932D9B" w:rsidP="00932D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0656">
        <w:rPr>
          <w:rFonts w:ascii="Times New Roman" w:hAnsi="Times New Roman" w:cs="Times New Roman"/>
          <w:b w:val="0"/>
          <w:sz w:val="28"/>
          <w:szCs w:val="28"/>
        </w:rPr>
        <w:t>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</w:r>
    </w:p>
    <w:p w:rsidR="00C850D8" w:rsidRDefault="00C850D8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932D9B" w:rsidRPr="00AF0656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6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                       «О контрактной системе в сфере закупок товаров, работ, услуг для обеспечения государственных и муниципальных нужд» Правительство Самарской области ПОСТАНОВЛЯЕТ:</w:t>
      </w:r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6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Самарской области </w:t>
      </w:r>
      <w:r w:rsidR="00275838">
        <w:rPr>
          <w:rFonts w:ascii="Times New Roman" w:hAnsi="Times New Roman" w:cs="Times New Roman"/>
          <w:sz w:val="28"/>
          <w:szCs w:val="28"/>
        </w:rPr>
        <w:br/>
      </w:r>
      <w:r w:rsidRPr="00AF0656">
        <w:rPr>
          <w:rFonts w:ascii="Times New Roman" w:hAnsi="Times New Roman" w:cs="Times New Roman"/>
          <w:sz w:val="28"/>
          <w:szCs w:val="28"/>
        </w:rPr>
        <w:t>от 24.03.2015 № 134 «Об утверждении Порядка проведения мониторинга закупок товаров, работ, услуг для обеспечения государственных нужд Самарской области» следующ</w:t>
      </w:r>
      <w:r w:rsidR="001E4D7F">
        <w:rPr>
          <w:rFonts w:ascii="Times New Roman" w:hAnsi="Times New Roman" w:cs="Times New Roman"/>
          <w:sz w:val="28"/>
          <w:szCs w:val="28"/>
        </w:rPr>
        <w:t>и</w:t>
      </w:r>
      <w:r w:rsidRPr="00AF0656">
        <w:rPr>
          <w:rFonts w:ascii="Times New Roman" w:hAnsi="Times New Roman" w:cs="Times New Roman"/>
          <w:sz w:val="28"/>
          <w:szCs w:val="28"/>
        </w:rPr>
        <w:t>е изменени</w:t>
      </w:r>
      <w:r w:rsidR="001E4D7F">
        <w:rPr>
          <w:rFonts w:ascii="Times New Roman" w:hAnsi="Times New Roman" w:cs="Times New Roman"/>
          <w:sz w:val="28"/>
          <w:szCs w:val="28"/>
        </w:rPr>
        <w:t>я</w:t>
      </w:r>
      <w:r w:rsidRPr="00AF0656">
        <w:rPr>
          <w:rFonts w:ascii="Times New Roman" w:hAnsi="Times New Roman" w:cs="Times New Roman"/>
          <w:sz w:val="28"/>
          <w:szCs w:val="28"/>
        </w:rPr>
        <w:t>:</w:t>
      </w:r>
    </w:p>
    <w:p w:rsidR="001E4D7F" w:rsidRDefault="00275838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4D7F">
        <w:rPr>
          <w:rFonts w:ascii="Times New Roman" w:hAnsi="Times New Roman" w:cs="Times New Roman"/>
          <w:sz w:val="28"/>
          <w:szCs w:val="28"/>
        </w:rPr>
        <w:t xml:space="preserve"> </w:t>
      </w:r>
      <w:r w:rsidR="001E4D7F" w:rsidRPr="001E4D7F">
        <w:rPr>
          <w:rFonts w:ascii="Times New Roman" w:hAnsi="Times New Roman" w:cs="Times New Roman"/>
          <w:sz w:val="28"/>
          <w:szCs w:val="28"/>
        </w:rPr>
        <w:t>Порядк</w:t>
      </w:r>
      <w:r w:rsidR="001E4D7F">
        <w:rPr>
          <w:rFonts w:ascii="Times New Roman" w:hAnsi="Times New Roman" w:cs="Times New Roman"/>
          <w:sz w:val="28"/>
          <w:szCs w:val="28"/>
        </w:rPr>
        <w:t>е</w:t>
      </w:r>
      <w:r w:rsidR="001E4D7F" w:rsidRPr="001E4D7F">
        <w:rPr>
          <w:rFonts w:ascii="Times New Roman" w:hAnsi="Times New Roman" w:cs="Times New Roman"/>
          <w:sz w:val="28"/>
          <w:szCs w:val="28"/>
        </w:rPr>
        <w:t xml:space="preserve"> проведения мониторинга закупок товаров, работ, услуг для обеспечения государственных нужд Самарской области</w:t>
      </w:r>
      <w:r w:rsidR="001E4D7F">
        <w:rPr>
          <w:rFonts w:ascii="Times New Roman" w:hAnsi="Times New Roman" w:cs="Times New Roman"/>
          <w:sz w:val="28"/>
          <w:szCs w:val="28"/>
        </w:rPr>
        <w:t>:</w:t>
      </w:r>
    </w:p>
    <w:p w:rsidR="00932D9B" w:rsidRDefault="001E4D7F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девятый пункта </w:t>
      </w:r>
      <w:r w:rsidR="00932D9B">
        <w:rPr>
          <w:rFonts w:ascii="Times New Roman" w:hAnsi="Times New Roman" w:cs="Times New Roman"/>
          <w:sz w:val="28"/>
          <w:szCs w:val="28"/>
        </w:rPr>
        <w:t>4.1.1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D9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75838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932D9B">
        <w:rPr>
          <w:rFonts w:ascii="Times New Roman" w:hAnsi="Times New Roman" w:cs="Times New Roman"/>
          <w:sz w:val="28"/>
          <w:szCs w:val="28"/>
        </w:rPr>
        <w:t>редакции:</w:t>
      </w:r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«оценка профессионализма заказчика</w:t>
      </w:r>
      <w:proofErr w:type="gramStart"/>
      <w:r w:rsidR="0027583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E4D7F">
        <w:rPr>
          <w:rFonts w:ascii="Times New Roman" w:hAnsi="Times New Roman" w:cs="Times New Roman"/>
          <w:sz w:val="28"/>
          <w:szCs w:val="28"/>
        </w:rPr>
        <w:t>;</w:t>
      </w:r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5.1 изложить в </w:t>
      </w:r>
      <w:r w:rsidR="00275838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4D7F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Результаты мониторинга оформляются управлением аналитического и методологического обеспечения Главного управления путем подготовки аналитического отчета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E4D7F" w:rsidRDefault="001E4D7F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838" w:rsidRDefault="00275838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5.4 изложить в </w:t>
      </w:r>
      <w:r w:rsidR="00275838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4D7F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Аналитический отчет за прошедший </w:t>
      </w:r>
      <w:r w:rsidR="001E2E75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sz w:val="28"/>
          <w:szCs w:val="28"/>
        </w:rPr>
        <w:t>год представляется управлением аналитического и методологического обеспечения Главного управления для утверждения руководителю Главного управления в срок не позднее 1 марта года, следующего за отчетным годом.</w:t>
      </w:r>
    </w:p>
    <w:p w:rsidR="00932D9B" w:rsidRPr="003A5BFD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отчет готовится управлением аналитического и методологического обеспечения Главного управления в виде аналитической </w:t>
      </w:r>
      <w:r w:rsidRPr="003A5BFD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CE2005" w:rsidRPr="003A5BFD">
        <w:rPr>
          <w:rFonts w:ascii="Times New Roman" w:hAnsi="Times New Roman" w:cs="Times New Roman"/>
          <w:sz w:val="28"/>
          <w:szCs w:val="28"/>
        </w:rPr>
        <w:t xml:space="preserve">за </w:t>
      </w:r>
      <w:r w:rsidR="006E57B1" w:rsidRPr="003A5BFD">
        <w:rPr>
          <w:rFonts w:ascii="Times New Roman" w:hAnsi="Times New Roman" w:cs="Times New Roman"/>
          <w:sz w:val="28"/>
          <w:szCs w:val="28"/>
        </w:rPr>
        <w:t>1, 2 и 3</w:t>
      </w:r>
      <w:r w:rsidR="00CE2005" w:rsidRPr="003A5BF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6E57B1" w:rsidRPr="003A5BFD">
        <w:rPr>
          <w:rFonts w:ascii="Times New Roman" w:hAnsi="Times New Roman" w:cs="Times New Roman"/>
          <w:sz w:val="28"/>
          <w:szCs w:val="28"/>
        </w:rPr>
        <w:t>ы</w:t>
      </w:r>
      <w:r w:rsidR="00CE2005" w:rsidRPr="003A5BFD">
        <w:rPr>
          <w:rFonts w:ascii="Times New Roman" w:hAnsi="Times New Roman" w:cs="Times New Roman"/>
          <w:sz w:val="28"/>
          <w:szCs w:val="28"/>
        </w:rPr>
        <w:t xml:space="preserve"> </w:t>
      </w:r>
      <w:r w:rsidR="006945E7" w:rsidRPr="003A5BFD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CE2005" w:rsidRPr="003A5BFD">
        <w:rPr>
          <w:rFonts w:ascii="Times New Roman" w:hAnsi="Times New Roman" w:cs="Times New Roman"/>
          <w:sz w:val="28"/>
          <w:szCs w:val="28"/>
        </w:rPr>
        <w:t>в срок не позднее 30 числа месяца, следующего за отчетным кварталом</w:t>
      </w:r>
      <w:proofErr w:type="gramStart"/>
      <w:r w:rsidRPr="003A5BF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2D9B" w:rsidRDefault="001E4D7F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третий</w:t>
      </w:r>
      <w:r w:rsidR="00306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четвертый пункта </w:t>
      </w:r>
      <w:r w:rsidR="00932D9B">
        <w:rPr>
          <w:rFonts w:ascii="Times New Roman" w:hAnsi="Times New Roman" w:cs="Times New Roman"/>
          <w:sz w:val="28"/>
          <w:szCs w:val="28"/>
        </w:rPr>
        <w:t>5.5</w:t>
      </w:r>
      <w:r w:rsidR="00306B05">
        <w:rPr>
          <w:rFonts w:ascii="Times New Roman" w:hAnsi="Times New Roman" w:cs="Times New Roman"/>
          <w:sz w:val="28"/>
          <w:szCs w:val="28"/>
        </w:rPr>
        <w:t xml:space="preserve">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5.6 изложить в </w:t>
      </w:r>
      <w:r w:rsidR="00922506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4D7F"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hAnsi="Times New Roman" w:cs="Times New Roman"/>
          <w:sz w:val="28"/>
          <w:szCs w:val="28"/>
        </w:rPr>
        <w:t xml:space="preserve">Рейтинг заказчиков проводится за прошедший </w:t>
      </w:r>
      <w:r w:rsidR="00922506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sz w:val="28"/>
          <w:szCs w:val="28"/>
        </w:rPr>
        <w:t>год. По результатам рейтинга составляется отчет.</w:t>
      </w:r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рейтинг заказчиков, готовится управлением аналитического и методологического обеспечения Главного управления в виде аналитической </w:t>
      </w:r>
      <w:bookmarkStart w:id="0" w:name="_GoBack"/>
      <w:r w:rsidRPr="003A5BFD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7E0C25" w:rsidRPr="003A5BFD">
        <w:rPr>
          <w:rFonts w:ascii="Times New Roman" w:hAnsi="Times New Roman" w:cs="Times New Roman"/>
          <w:sz w:val="28"/>
          <w:szCs w:val="28"/>
        </w:rPr>
        <w:t xml:space="preserve">за </w:t>
      </w:r>
      <w:r w:rsidR="006E57B1" w:rsidRPr="003A5BFD">
        <w:rPr>
          <w:rFonts w:ascii="Times New Roman" w:hAnsi="Times New Roman" w:cs="Times New Roman"/>
          <w:sz w:val="28"/>
          <w:szCs w:val="28"/>
        </w:rPr>
        <w:t xml:space="preserve">1, 2 и 3 </w:t>
      </w:r>
      <w:r w:rsidR="007E0C25" w:rsidRPr="003A5BFD">
        <w:rPr>
          <w:rFonts w:ascii="Times New Roman" w:hAnsi="Times New Roman" w:cs="Times New Roman"/>
          <w:sz w:val="28"/>
          <w:szCs w:val="28"/>
        </w:rPr>
        <w:t>квартал</w:t>
      </w:r>
      <w:r w:rsidR="006E57B1" w:rsidRPr="003A5BFD">
        <w:rPr>
          <w:rFonts w:ascii="Times New Roman" w:hAnsi="Times New Roman" w:cs="Times New Roman"/>
          <w:sz w:val="28"/>
          <w:szCs w:val="28"/>
        </w:rPr>
        <w:t>ы</w:t>
      </w:r>
      <w:r w:rsidR="007E0C25" w:rsidRPr="003A5BFD">
        <w:rPr>
          <w:rFonts w:ascii="Times New Roman" w:hAnsi="Times New Roman" w:cs="Times New Roman"/>
          <w:sz w:val="28"/>
          <w:szCs w:val="28"/>
        </w:rPr>
        <w:t xml:space="preserve"> </w:t>
      </w:r>
      <w:r w:rsidR="006945E7" w:rsidRPr="003A5BFD">
        <w:rPr>
          <w:rFonts w:ascii="Times New Roman" w:hAnsi="Times New Roman" w:cs="Times New Roman"/>
          <w:sz w:val="28"/>
          <w:szCs w:val="28"/>
        </w:rPr>
        <w:t xml:space="preserve">текущего </w:t>
      </w:r>
      <w:bookmarkEnd w:id="0"/>
      <w:r w:rsidR="006945E7">
        <w:rPr>
          <w:rFonts w:ascii="Times New Roman" w:hAnsi="Times New Roman" w:cs="Times New Roman"/>
          <w:sz w:val="28"/>
          <w:szCs w:val="28"/>
        </w:rPr>
        <w:t xml:space="preserve">года </w:t>
      </w:r>
      <w:r w:rsidR="007E0C25" w:rsidRPr="007E0C2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6945E7">
        <w:rPr>
          <w:rFonts w:ascii="Times New Roman" w:hAnsi="Times New Roman" w:cs="Times New Roman"/>
          <w:sz w:val="28"/>
          <w:szCs w:val="28"/>
        </w:rPr>
        <w:br/>
      </w:r>
      <w:r w:rsidR="007E0C25" w:rsidRPr="007E0C25">
        <w:rPr>
          <w:rFonts w:ascii="Times New Roman" w:hAnsi="Times New Roman" w:cs="Times New Roman"/>
          <w:sz w:val="28"/>
          <w:szCs w:val="28"/>
        </w:rPr>
        <w:t>не позднее 30 числа месяца, следующего за отчетным кварталом</w:t>
      </w:r>
      <w:proofErr w:type="gramStart"/>
      <w:r w:rsidR="007E0C25" w:rsidRPr="007E0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4D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5.7 изложить в </w:t>
      </w:r>
      <w:r w:rsidR="00922506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932D9B" w:rsidRPr="007250AE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4D7F">
        <w:rPr>
          <w:rFonts w:ascii="Times New Roman" w:hAnsi="Times New Roman" w:cs="Times New Roman"/>
          <w:sz w:val="28"/>
          <w:szCs w:val="28"/>
        </w:rPr>
        <w:t xml:space="preserve">5.7. </w:t>
      </w:r>
      <w:r w:rsidRPr="007250AE">
        <w:rPr>
          <w:rFonts w:ascii="Times New Roman" w:hAnsi="Times New Roman" w:cs="Times New Roman"/>
          <w:sz w:val="28"/>
          <w:szCs w:val="28"/>
        </w:rPr>
        <w:t>Формирование рейтинга заказчиков осуществляется по следующим категориям заказчиков Самарской области:</w:t>
      </w:r>
    </w:p>
    <w:p w:rsidR="00932D9B" w:rsidRPr="007250AE" w:rsidRDefault="00922506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A – </w:t>
      </w:r>
      <w:r w:rsidR="00932D9B" w:rsidRPr="007250AE">
        <w:rPr>
          <w:rFonts w:ascii="Times New Roman" w:hAnsi="Times New Roman" w:cs="Times New Roman"/>
          <w:sz w:val="28"/>
          <w:szCs w:val="28"/>
        </w:rPr>
        <w:t>органы государственной власти Самарской области;</w:t>
      </w:r>
    </w:p>
    <w:p w:rsidR="00932D9B" w:rsidRDefault="00922506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B –</w:t>
      </w:r>
      <w:r w:rsidR="00932D9B" w:rsidRPr="007250AE">
        <w:rPr>
          <w:rFonts w:ascii="Times New Roman" w:hAnsi="Times New Roman" w:cs="Times New Roman"/>
          <w:sz w:val="28"/>
          <w:szCs w:val="28"/>
        </w:rPr>
        <w:t xml:space="preserve"> казенные учреждения Самарской области, бюджетн</w:t>
      </w:r>
      <w:r w:rsidR="00932D9B">
        <w:rPr>
          <w:rFonts w:ascii="Times New Roman" w:hAnsi="Times New Roman" w:cs="Times New Roman"/>
          <w:sz w:val="28"/>
          <w:szCs w:val="28"/>
        </w:rPr>
        <w:t>ые учреждения Самарской области.</w:t>
      </w:r>
    </w:p>
    <w:p w:rsidR="00932D9B" w:rsidRPr="0097783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3B">
        <w:rPr>
          <w:rFonts w:ascii="Times New Roman" w:hAnsi="Times New Roman" w:cs="Times New Roman"/>
          <w:sz w:val="28"/>
          <w:szCs w:val="28"/>
        </w:rPr>
        <w:t>Формирование рейтинга заказчиков осуществляется отдельно для каждой категории заказчиков Самарской области</w:t>
      </w:r>
      <w:proofErr w:type="gramStart"/>
      <w:r w:rsidRPr="0097783B">
        <w:rPr>
          <w:rFonts w:ascii="Times New Roman" w:hAnsi="Times New Roman" w:cs="Times New Roman"/>
          <w:sz w:val="28"/>
          <w:szCs w:val="28"/>
        </w:rPr>
        <w:t>.</w:t>
      </w:r>
      <w:r w:rsidR="001E4D7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32D9B" w:rsidRPr="0097783B" w:rsidRDefault="001E4D7F" w:rsidP="001E4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пункта </w:t>
      </w:r>
      <w:r w:rsidR="00932D9B" w:rsidRPr="0097783B">
        <w:rPr>
          <w:rFonts w:ascii="Times New Roman" w:hAnsi="Times New Roman" w:cs="Times New Roman"/>
          <w:sz w:val="28"/>
          <w:szCs w:val="28"/>
        </w:rPr>
        <w:t xml:space="preserve">5.8 изложить в </w:t>
      </w:r>
      <w:r w:rsidR="0092250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932D9B" w:rsidRPr="0097783B">
        <w:rPr>
          <w:rFonts w:ascii="Times New Roman" w:hAnsi="Times New Roman" w:cs="Times New Roman"/>
          <w:sz w:val="28"/>
          <w:szCs w:val="28"/>
        </w:rPr>
        <w:t>редакции:</w:t>
      </w:r>
    </w:p>
    <w:p w:rsidR="00932D9B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3B">
        <w:rPr>
          <w:rFonts w:ascii="Times New Roman" w:hAnsi="Times New Roman" w:cs="Times New Roman"/>
          <w:sz w:val="28"/>
          <w:szCs w:val="28"/>
        </w:rPr>
        <w:t>«</w:t>
      </w:r>
      <w:r w:rsidR="001E4D7F">
        <w:rPr>
          <w:rFonts w:ascii="Times New Roman" w:hAnsi="Times New Roman" w:cs="Times New Roman"/>
          <w:sz w:val="28"/>
          <w:szCs w:val="28"/>
        </w:rPr>
        <w:t xml:space="preserve">5.8. </w:t>
      </w:r>
      <w:r w:rsidRPr="0097783B">
        <w:rPr>
          <w:rFonts w:ascii="Times New Roman" w:hAnsi="Times New Roman" w:cs="Times New Roman"/>
          <w:sz w:val="28"/>
          <w:szCs w:val="28"/>
        </w:rPr>
        <w:t>Годовой рейтинг заказчиков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6A53" w:rsidRDefault="00FB6A53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A53" w:rsidRDefault="00FB6A53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Pr="00AF0656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F06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06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Главное управление организации торгов Самарской области. </w:t>
      </w:r>
    </w:p>
    <w:p w:rsidR="00932D9B" w:rsidRPr="00AF0656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6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средствах массовой информации.</w:t>
      </w:r>
    </w:p>
    <w:p w:rsidR="00932D9B" w:rsidRPr="00AF0656" w:rsidRDefault="00932D9B" w:rsidP="00932D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63A63" w:rsidRDefault="00563A63" w:rsidP="009728C7">
      <w:pPr>
        <w:rPr>
          <w:szCs w:val="28"/>
        </w:rPr>
      </w:pPr>
    </w:p>
    <w:p w:rsidR="00563A63" w:rsidRDefault="00563A63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tbl>
      <w:tblPr>
        <w:tblStyle w:val="a3"/>
        <w:tblW w:w="8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1849"/>
      </w:tblGrid>
      <w:tr w:rsidR="00E64146" w:rsidRPr="001C71B0" w:rsidTr="00FC3C32">
        <w:trPr>
          <w:cantSplit/>
          <w:trHeight w:val="1725"/>
        </w:trPr>
        <w:tc>
          <w:tcPr>
            <w:tcW w:w="3544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вице-губернатор – председатель Правительства Самарской области " w:value="Первый                                  вице-губернатор – председатель Правительства Самарской области "/>
                    <w:listItem w:displayText="И.о. первого                          вице-губернатора – председателя Правительства Самарской области " w:value="И.о.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E64146" w:rsidP="00260FB9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 w:rsidRPr="00DF550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Первый                                  вице-губернатор – председатель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1849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В.В.Кудряшов" w:value="В.В.Кудряшов"/>
                <w:listItem w:displayText="Н.И.Катина" w:value="Н.И.Катина"/>
                <w:listItem w:displayText="А.Б.Фетисов" w:value="А.Б.Фетисов"/>
              </w:comboBox>
            </w:sdtPr>
            <w:sdtEndPr/>
            <w:sdtContent>
              <w:p w:rsidR="00E64146" w:rsidRPr="001C71B0" w:rsidRDefault="00E64146" w:rsidP="00260FB9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proofErr w:type="spellStart"/>
                <w:r>
                  <w:rPr>
                    <w:spacing w:val="-4"/>
                    <w:szCs w:val="28"/>
                  </w:rPr>
                  <w:t>В.В.Кудряшов</w:t>
                </w:r>
                <w:proofErr w:type="spellEnd"/>
              </w:p>
            </w:sdtContent>
          </w:sdt>
        </w:tc>
      </w:tr>
    </w:tbl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53" w:rsidRDefault="00FB6A53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53" w:rsidRDefault="00FB6A53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B" w:rsidRDefault="00932D9B" w:rsidP="00932D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405" w:rsidRDefault="00932D9B" w:rsidP="00932D9B">
      <w:pPr>
        <w:pStyle w:val="ConsPlusNormal"/>
        <w:spacing w:line="360" w:lineRule="auto"/>
        <w:jc w:val="both"/>
        <w:rPr>
          <w:szCs w:val="28"/>
        </w:rPr>
      </w:pPr>
      <w:r w:rsidRPr="00AF0656">
        <w:rPr>
          <w:rFonts w:ascii="Times New Roman" w:hAnsi="Times New Roman" w:cs="Times New Roman"/>
          <w:sz w:val="28"/>
          <w:szCs w:val="28"/>
        </w:rPr>
        <w:t>Григорьев 3351563</w:t>
      </w:r>
    </w:p>
    <w:sectPr w:rsidR="00DD5405" w:rsidSect="00D226C4">
      <w:headerReference w:type="even" r:id="rId9"/>
      <w:headerReference w:type="default" r:id="rId10"/>
      <w:pgSz w:w="11906" w:h="16838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82" w:rsidRDefault="00206882">
      <w:r>
        <w:separator/>
      </w:r>
    </w:p>
  </w:endnote>
  <w:endnote w:type="continuationSeparator" w:id="0">
    <w:p w:rsidR="00206882" w:rsidRDefault="0020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82" w:rsidRDefault="00206882">
      <w:r>
        <w:separator/>
      </w:r>
    </w:p>
  </w:footnote>
  <w:footnote w:type="continuationSeparator" w:id="0">
    <w:p w:rsidR="00206882" w:rsidRDefault="0020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BFD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4C17"/>
    <w:rsid w:val="00032CCB"/>
    <w:rsid w:val="00051723"/>
    <w:rsid w:val="00053656"/>
    <w:rsid w:val="00061855"/>
    <w:rsid w:val="000949E9"/>
    <w:rsid w:val="000E5CED"/>
    <w:rsid w:val="00102ACA"/>
    <w:rsid w:val="00106D31"/>
    <w:rsid w:val="00110133"/>
    <w:rsid w:val="00112F44"/>
    <w:rsid w:val="001167FB"/>
    <w:rsid w:val="001460EF"/>
    <w:rsid w:val="00153B01"/>
    <w:rsid w:val="00162329"/>
    <w:rsid w:val="00172434"/>
    <w:rsid w:val="00192841"/>
    <w:rsid w:val="001A08B1"/>
    <w:rsid w:val="001C42F4"/>
    <w:rsid w:val="001D7857"/>
    <w:rsid w:val="001E2E75"/>
    <w:rsid w:val="001E4D7F"/>
    <w:rsid w:val="001E5FD4"/>
    <w:rsid w:val="00206169"/>
    <w:rsid w:val="00206882"/>
    <w:rsid w:val="002312E5"/>
    <w:rsid w:val="00234DEA"/>
    <w:rsid w:val="0024268C"/>
    <w:rsid w:val="002467AA"/>
    <w:rsid w:val="00275838"/>
    <w:rsid w:val="002864C3"/>
    <w:rsid w:val="002969C0"/>
    <w:rsid w:val="002E2E10"/>
    <w:rsid w:val="002E50E2"/>
    <w:rsid w:val="002E5ACE"/>
    <w:rsid w:val="002E6788"/>
    <w:rsid w:val="002F0BCC"/>
    <w:rsid w:val="00306B05"/>
    <w:rsid w:val="0031182B"/>
    <w:rsid w:val="00337759"/>
    <w:rsid w:val="0034770A"/>
    <w:rsid w:val="003674F9"/>
    <w:rsid w:val="00382A48"/>
    <w:rsid w:val="00386C62"/>
    <w:rsid w:val="003942A7"/>
    <w:rsid w:val="0039627C"/>
    <w:rsid w:val="00397B8B"/>
    <w:rsid w:val="003A5BFD"/>
    <w:rsid w:val="003B3F01"/>
    <w:rsid w:val="003C4CB2"/>
    <w:rsid w:val="003E6615"/>
    <w:rsid w:val="00412C5A"/>
    <w:rsid w:val="00426579"/>
    <w:rsid w:val="0043366C"/>
    <w:rsid w:val="00463959"/>
    <w:rsid w:val="00484DFC"/>
    <w:rsid w:val="004949B2"/>
    <w:rsid w:val="004B6E27"/>
    <w:rsid w:val="004C092B"/>
    <w:rsid w:val="004C14FA"/>
    <w:rsid w:val="005029C2"/>
    <w:rsid w:val="00503322"/>
    <w:rsid w:val="0052510A"/>
    <w:rsid w:val="00545AC0"/>
    <w:rsid w:val="005478C4"/>
    <w:rsid w:val="005605A8"/>
    <w:rsid w:val="00563A63"/>
    <w:rsid w:val="005E3041"/>
    <w:rsid w:val="0060577D"/>
    <w:rsid w:val="006158E5"/>
    <w:rsid w:val="006167BE"/>
    <w:rsid w:val="0063002A"/>
    <w:rsid w:val="00630109"/>
    <w:rsid w:val="00637FA9"/>
    <w:rsid w:val="00655FBC"/>
    <w:rsid w:val="006576AC"/>
    <w:rsid w:val="00661274"/>
    <w:rsid w:val="00680C6B"/>
    <w:rsid w:val="00687C2B"/>
    <w:rsid w:val="006945E7"/>
    <w:rsid w:val="006B510A"/>
    <w:rsid w:val="006B5ABC"/>
    <w:rsid w:val="006C67EA"/>
    <w:rsid w:val="006C76C2"/>
    <w:rsid w:val="006E31CE"/>
    <w:rsid w:val="006E57B1"/>
    <w:rsid w:val="007139C4"/>
    <w:rsid w:val="00715400"/>
    <w:rsid w:val="00717DE2"/>
    <w:rsid w:val="00730176"/>
    <w:rsid w:val="0073582E"/>
    <w:rsid w:val="00751D83"/>
    <w:rsid w:val="00765C2E"/>
    <w:rsid w:val="00777E46"/>
    <w:rsid w:val="007A0004"/>
    <w:rsid w:val="007E0C25"/>
    <w:rsid w:val="007E3B57"/>
    <w:rsid w:val="007F6B0F"/>
    <w:rsid w:val="0080094C"/>
    <w:rsid w:val="00845D1D"/>
    <w:rsid w:val="00850E36"/>
    <w:rsid w:val="00854259"/>
    <w:rsid w:val="00872376"/>
    <w:rsid w:val="0087276A"/>
    <w:rsid w:val="008806D3"/>
    <w:rsid w:val="00893931"/>
    <w:rsid w:val="008E3D70"/>
    <w:rsid w:val="00915163"/>
    <w:rsid w:val="00916456"/>
    <w:rsid w:val="00920226"/>
    <w:rsid w:val="00922506"/>
    <w:rsid w:val="00932D9B"/>
    <w:rsid w:val="0094504F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775B6"/>
    <w:rsid w:val="00A820C2"/>
    <w:rsid w:val="00AB063D"/>
    <w:rsid w:val="00AB077F"/>
    <w:rsid w:val="00AD0582"/>
    <w:rsid w:val="00AD1C96"/>
    <w:rsid w:val="00AF6146"/>
    <w:rsid w:val="00B04237"/>
    <w:rsid w:val="00B05729"/>
    <w:rsid w:val="00B235B7"/>
    <w:rsid w:val="00B75F3A"/>
    <w:rsid w:val="00B93FBF"/>
    <w:rsid w:val="00BF4A87"/>
    <w:rsid w:val="00C05AE2"/>
    <w:rsid w:val="00C31035"/>
    <w:rsid w:val="00C61DD0"/>
    <w:rsid w:val="00C64EFF"/>
    <w:rsid w:val="00C70F6C"/>
    <w:rsid w:val="00C75B5C"/>
    <w:rsid w:val="00C850D8"/>
    <w:rsid w:val="00CB09AC"/>
    <w:rsid w:val="00CD72A7"/>
    <w:rsid w:val="00CE2005"/>
    <w:rsid w:val="00D226C4"/>
    <w:rsid w:val="00D749C5"/>
    <w:rsid w:val="00D823AB"/>
    <w:rsid w:val="00D94A34"/>
    <w:rsid w:val="00DD5405"/>
    <w:rsid w:val="00DF5503"/>
    <w:rsid w:val="00E5372D"/>
    <w:rsid w:val="00E64146"/>
    <w:rsid w:val="00E67BA9"/>
    <w:rsid w:val="00E95DEE"/>
    <w:rsid w:val="00F024DD"/>
    <w:rsid w:val="00F1128E"/>
    <w:rsid w:val="00F27E41"/>
    <w:rsid w:val="00F4088B"/>
    <w:rsid w:val="00F57A62"/>
    <w:rsid w:val="00F63D5C"/>
    <w:rsid w:val="00F679F9"/>
    <w:rsid w:val="00F72DD2"/>
    <w:rsid w:val="00F9424B"/>
    <w:rsid w:val="00F96CBC"/>
    <w:rsid w:val="00FA6A4A"/>
    <w:rsid w:val="00FB60C4"/>
    <w:rsid w:val="00FB6A53"/>
    <w:rsid w:val="00FC3C32"/>
    <w:rsid w:val="00FE7E72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Title">
    <w:name w:val="ConsPlusTitle"/>
    <w:rsid w:val="00932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32D9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Title">
    <w:name w:val="ConsPlusTitle"/>
    <w:rsid w:val="00932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32D9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F"/>
    <w:rsid w:val="000F6B9B"/>
    <w:rsid w:val="0015644A"/>
    <w:rsid w:val="001E57F0"/>
    <w:rsid w:val="00221062"/>
    <w:rsid w:val="00280301"/>
    <w:rsid w:val="00285DC9"/>
    <w:rsid w:val="005D488F"/>
    <w:rsid w:val="005E120E"/>
    <w:rsid w:val="00611F22"/>
    <w:rsid w:val="00751027"/>
    <w:rsid w:val="007931D3"/>
    <w:rsid w:val="00861263"/>
    <w:rsid w:val="008D24E2"/>
    <w:rsid w:val="00972DBF"/>
    <w:rsid w:val="009A0DA8"/>
    <w:rsid w:val="00A304EA"/>
    <w:rsid w:val="00AD4D25"/>
    <w:rsid w:val="00AE0B07"/>
    <w:rsid w:val="00B540B8"/>
    <w:rsid w:val="00B540C3"/>
    <w:rsid w:val="00BA5517"/>
    <w:rsid w:val="00BE2C02"/>
    <w:rsid w:val="00D376B2"/>
    <w:rsid w:val="00D74B23"/>
    <w:rsid w:val="00DF7E6F"/>
    <w:rsid w:val="00EA7637"/>
    <w:rsid w:val="00EC1BE7"/>
    <w:rsid w:val="00E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F294-29F0-475A-80E2-B0BBEAD3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34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Федорова Татьяна Анатольевна</cp:lastModifiedBy>
  <cp:revision>7</cp:revision>
  <cp:lastPrinted>2012-06-09T08:11:00Z</cp:lastPrinted>
  <dcterms:created xsi:type="dcterms:W3CDTF">2023-09-05T09:21:00Z</dcterms:created>
  <dcterms:modified xsi:type="dcterms:W3CDTF">2023-09-05T10:08:00Z</dcterms:modified>
</cp:coreProperties>
</file>