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17" w:rsidRDefault="004F5A17">
      <w:pPr>
        <w:pStyle w:val="ConsPlusTitlePage"/>
      </w:pPr>
    </w:p>
    <w:p w:rsidR="004F5A17" w:rsidRDefault="004F5A17">
      <w:pPr>
        <w:pStyle w:val="ConsPlusNormal"/>
        <w:jc w:val="both"/>
        <w:outlineLvl w:val="0"/>
      </w:pPr>
    </w:p>
    <w:p w:rsidR="004F5A17" w:rsidRDefault="004F5A17">
      <w:pPr>
        <w:pStyle w:val="ConsPlusTitle"/>
        <w:jc w:val="center"/>
        <w:outlineLvl w:val="0"/>
      </w:pPr>
      <w:r>
        <w:t>ГЛАВНОЕ УПРАВЛЕНИЕ ОРГАНИЗАЦИИ ТОРГОВ</w:t>
      </w:r>
    </w:p>
    <w:p w:rsidR="004F5A17" w:rsidRDefault="004F5A17">
      <w:pPr>
        <w:pStyle w:val="ConsPlusTitle"/>
        <w:jc w:val="center"/>
      </w:pPr>
      <w:r>
        <w:t>САМАРСКОЙ ОБЛАСТИ</w:t>
      </w:r>
    </w:p>
    <w:p w:rsidR="004F5A17" w:rsidRDefault="004F5A17">
      <w:pPr>
        <w:pStyle w:val="ConsPlusTitle"/>
        <w:jc w:val="both"/>
      </w:pPr>
    </w:p>
    <w:p w:rsidR="004F5A17" w:rsidRDefault="004F5A17">
      <w:pPr>
        <w:pStyle w:val="ConsPlusTitle"/>
        <w:jc w:val="center"/>
      </w:pPr>
      <w:r>
        <w:t>ПРИКАЗ</w:t>
      </w:r>
    </w:p>
    <w:p w:rsidR="004F5A17" w:rsidRDefault="004F5A17">
      <w:pPr>
        <w:pStyle w:val="ConsPlusTitle"/>
        <w:jc w:val="center"/>
      </w:pPr>
      <w:r>
        <w:t>от 17 августа 2021 г. N 199</w:t>
      </w:r>
    </w:p>
    <w:p w:rsidR="004F5A17" w:rsidRDefault="004F5A17">
      <w:pPr>
        <w:pStyle w:val="ConsPlusTitle"/>
        <w:jc w:val="both"/>
      </w:pPr>
    </w:p>
    <w:p w:rsidR="004F5A17" w:rsidRDefault="004F5A17">
      <w:pPr>
        <w:pStyle w:val="ConsPlusTitle"/>
        <w:jc w:val="center"/>
      </w:pPr>
      <w:r>
        <w:t>ОБ УТВЕРЖДЕНИИ ПОРЯДКА ПРОВЕДЕНИЯ АУКЦИОНА НА ПРАВО</w:t>
      </w:r>
    </w:p>
    <w:p w:rsidR="004F5A17" w:rsidRDefault="004F5A17">
      <w:pPr>
        <w:pStyle w:val="ConsPlusTitle"/>
        <w:jc w:val="center"/>
      </w:pPr>
      <w:r>
        <w:t>ЗАКЛЮЧЕНИЯ ОХОТХОЗЯЙСТВЕННОГО СОГЛАШЕНИЯ</w:t>
      </w:r>
    </w:p>
    <w:p w:rsidR="004F5A17" w:rsidRDefault="004F5A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5A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A17" w:rsidRDefault="004F5A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A17" w:rsidRDefault="004F5A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A17" w:rsidRDefault="004F5A17">
            <w:pPr>
              <w:pStyle w:val="ConsPlusNormal"/>
              <w:jc w:val="center"/>
            </w:pPr>
            <w:r>
              <w:rPr>
                <w:color w:val="392C69"/>
              </w:rPr>
              <w:t>Список изменяющих документов</w:t>
            </w:r>
          </w:p>
          <w:p w:rsidR="004F5A17" w:rsidRDefault="004F5A17">
            <w:pPr>
              <w:pStyle w:val="ConsPlusNormal"/>
              <w:jc w:val="center"/>
            </w:pPr>
            <w:proofErr w:type="gramStart"/>
            <w:r>
              <w:rPr>
                <w:color w:val="392C69"/>
              </w:rPr>
              <w:t xml:space="preserve">(в ред. </w:t>
            </w:r>
            <w:hyperlink r:id="rId5">
              <w:r>
                <w:rPr>
                  <w:color w:val="0000FF"/>
                </w:rPr>
                <w:t>Приказа</w:t>
              </w:r>
            </w:hyperlink>
            <w:r>
              <w:rPr>
                <w:color w:val="392C69"/>
              </w:rPr>
              <w:t xml:space="preserve"> Главного управления организации торгов Самарской области</w:t>
            </w:r>
            <w:proofErr w:type="gramEnd"/>
          </w:p>
          <w:p w:rsidR="004F5A17" w:rsidRDefault="004F5A17">
            <w:pPr>
              <w:pStyle w:val="ConsPlusNormal"/>
              <w:jc w:val="center"/>
            </w:pPr>
            <w:r>
              <w:rPr>
                <w:color w:val="392C69"/>
              </w:rPr>
              <w:t>от 08.04.2022 N 115)</w:t>
            </w:r>
          </w:p>
        </w:tc>
        <w:tc>
          <w:tcPr>
            <w:tcW w:w="113" w:type="dxa"/>
            <w:tcBorders>
              <w:top w:val="nil"/>
              <w:left w:val="nil"/>
              <w:bottom w:val="nil"/>
              <w:right w:val="nil"/>
            </w:tcBorders>
            <w:shd w:val="clear" w:color="auto" w:fill="F4F3F8"/>
            <w:tcMar>
              <w:top w:w="0" w:type="dxa"/>
              <w:left w:w="0" w:type="dxa"/>
              <w:bottom w:w="0" w:type="dxa"/>
              <w:right w:w="0" w:type="dxa"/>
            </w:tcMar>
          </w:tcPr>
          <w:p w:rsidR="004F5A17" w:rsidRDefault="004F5A17">
            <w:pPr>
              <w:pStyle w:val="ConsPlusNormal"/>
            </w:pPr>
          </w:p>
        </w:tc>
      </w:tr>
    </w:tbl>
    <w:p w:rsidR="004F5A17" w:rsidRDefault="004F5A17">
      <w:pPr>
        <w:pStyle w:val="ConsPlusNormal"/>
        <w:jc w:val="both"/>
      </w:pPr>
    </w:p>
    <w:p w:rsidR="004F5A17" w:rsidRDefault="004F5A17">
      <w:pPr>
        <w:pStyle w:val="ConsPlusNormal"/>
        <w:ind w:firstLine="540"/>
        <w:jc w:val="both"/>
      </w:pPr>
      <w:r>
        <w:t xml:space="preserve">В соответствии со </w:t>
      </w:r>
      <w:hyperlink r:id="rId6">
        <w:r>
          <w:rPr>
            <w:color w:val="0000FF"/>
          </w:rPr>
          <w:t>статьей 28</w:t>
        </w:r>
      </w:hyperlink>
      <w:r>
        <w:t xml:space="preserve">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 </w:t>
      </w:r>
      <w:hyperlink r:id="rId7">
        <w:r>
          <w:rPr>
            <w:color w:val="0000FF"/>
          </w:rPr>
          <w:t>Положением</w:t>
        </w:r>
      </w:hyperlink>
      <w:r>
        <w:t xml:space="preserve"> о Главном управлении организации торгов Самарской области, утвержденным постановлением Правительства Самарской области от 21.12.2005 N 165, приказываю:</w:t>
      </w:r>
    </w:p>
    <w:p w:rsidR="004F5A17" w:rsidRDefault="004F5A17">
      <w:pPr>
        <w:pStyle w:val="ConsPlusNormal"/>
        <w:spacing w:before="220"/>
        <w:ind w:firstLine="540"/>
        <w:jc w:val="both"/>
      </w:pPr>
      <w:r>
        <w:t xml:space="preserve">1. Утвердить </w:t>
      </w:r>
      <w:hyperlink w:anchor="P32">
        <w:r>
          <w:rPr>
            <w:color w:val="0000FF"/>
          </w:rPr>
          <w:t>Порядок</w:t>
        </w:r>
      </w:hyperlink>
      <w:r>
        <w:t xml:space="preserve"> проведения аукциона на право заключения </w:t>
      </w:r>
      <w:proofErr w:type="spellStart"/>
      <w:r>
        <w:t>охотхозяйственного</w:t>
      </w:r>
      <w:proofErr w:type="spellEnd"/>
      <w:r>
        <w:t xml:space="preserve"> соглашения согласно приложению к настоящему Приказу.</w:t>
      </w:r>
    </w:p>
    <w:p w:rsidR="004F5A17" w:rsidRDefault="004F5A17">
      <w:pPr>
        <w:pStyle w:val="ConsPlusNormal"/>
        <w:spacing w:before="220"/>
        <w:ind w:firstLine="540"/>
        <w:jc w:val="both"/>
      </w:pPr>
      <w:r>
        <w:t>2. Опубликовать настоящий Приказ в средствах массовой информации.</w:t>
      </w:r>
    </w:p>
    <w:p w:rsidR="004F5A17" w:rsidRDefault="004F5A17">
      <w:pPr>
        <w:pStyle w:val="ConsPlusNormal"/>
        <w:spacing w:before="220"/>
        <w:ind w:firstLine="540"/>
        <w:jc w:val="both"/>
      </w:pPr>
      <w:r>
        <w:t>3. Настоящий Приказ вступает в силу со дня его опубликования.</w:t>
      </w:r>
    </w:p>
    <w:p w:rsidR="004F5A17" w:rsidRDefault="004F5A17">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оставляю за собой.</w:t>
      </w:r>
    </w:p>
    <w:p w:rsidR="004F5A17" w:rsidRDefault="004F5A17">
      <w:pPr>
        <w:pStyle w:val="ConsPlusNormal"/>
        <w:jc w:val="both"/>
      </w:pPr>
    </w:p>
    <w:p w:rsidR="004F5A17" w:rsidRDefault="004F5A17">
      <w:pPr>
        <w:pStyle w:val="ConsPlusNormal"/>
        <w:jc w:val="right"/>
      </w:pPr>
      <w:proofErr w:type="spellStart"/>
      <w:r>
        <w:t>И.о</w:t>
      </w:r>
      <w:proofErr w:type="spellEnd"/>
      <w:r>
        <w:t>. руководителя</w:t>
      </w:r>
    </w:p>
    <w:p w:rsidR="004F5A17" w:rsidRDefault="004F5A17">
      <w:pPr>
        <w:pStyle w:val="ConsPlusNormal"/>
        <w:jc w:val="right"/>
      </w:pPr>
      <w:r>
        <w:t>М.Е.КАРЕЛИНА</w:t>
      </w:r>
    </w:p>
    <w:p w:rsidR="004F5A17" w:rsidRDefault="004F5A17">
      <w:pPr>
        <w:pStyle w:val="ConsPlusNormal"/>
        <w:jc w:val="both"/>
      </w:pPr>
    </w:p>
    <w:p w:rsidR="004F5A17" w:rsidRDefault="004F5A17">
      <w:pPr>
        <w:pStyle w:val="ConsPlusNormal"/>
        <w:jc w:val="both"/>
      </w:pPr>
    </w:p>
    <w:p w:rsidR="004F5A17" w:rsidRDefault="004F5A17">
      <w:pPr>
        <w:pStyle w:val="ConsPlusNormal"/>
        <w:jc w:val="right"/>
        <w:outlineLvl w:val="0"/>
      </w:pPr>
      <w:r>
        <w:t>Приложение</w:t>
      </w:r>
    </w:p>
    <w:p w:rsidR="004F5A17" w:rsidRDefault="004F5A17">
      <w:pPr>
        <w:pStyle w:val="ConsPlusNormal"/>
        <w:jc w:val="right"/>
      </w:pPr>
      <w:r>
        <w:t>к Приказу</w:t>
      </w:r>
    </w:p>
    <w:p w:rsidR="004F5A17" w:rsidRDefault="004F5A17">
      <w:pPr>
        <w:pStyle w:val="ConsPlusNormal"/>
        <w:jc w:val="right"/>
      </w:pPr>
      <w:r>
        <w:t>Главного управления организации торгов</w:t>
      </w:r>
    </w:p>
    <w:p w:rsidR="004F5A17" w:rsidRDefault="004F5A17">
      <w:pPr>
        <w:pStyle w:val="ConsPlusNormal"/>
        <w:jc w:val="right"/>
      </w:pPr>
      <w:r>
        <w:t>Самарской области</w:t>
      </w:r>
    </w:p>
    <w:p w:rsidR="004F5A17" w:rsidRDefault="004F5A17">
      <w:pPr>
        <w:pStyle w:val="ConsPlusNormal"/>
        <w:jc w:val="right"/>
      </w:pPr>
      <w:r>
        <w:t>от 17 августа 2021 г. N 199</w:t>
      </w:r>
    </w:p>
    <w:p w:rsidR="004F5A17" w:rsidRDefault="004F5A17">
      <w:pPr>
        <w:pStyle w:val="ConsPlusNormal"/>
        <w:jc w:val="both"/>
      </w:pPr>
    </w:p>
    <w:p w:rsidR="004F5A17" w:rsidRDefault="004F5A17">
      <w:pPr>
        <w:pStyle w:val="ConsPlusTitle"/>
        <w:jc w:val="center"/>
      </w:pPr>
      <w:bookmarkStart w:id="0" w:name="P32"/>
      <w:bookmarkEnd w:id="0"/>
      <w:r>
        <w:t>ПОРЯДОК</w:t>
      </w:r>
    </w:p>
    <w:p w:rsidR="004F5A17" w:rsidRDefault="004F5A17">
      <w:pPr>
        <w:pStyle w:val="ConsPlusTitle"/>
        <w:jc w:val="center"/>
      </w:pPr>
      <w:r>
        <w:t>ПРОВЕДЕНИЯ АУКЦИОНА НА ПРАВО ЗАКЛЮЧЕНИЯ</w:t>
      </w:r>
    </w:p>
    <w:p w:rsidR="004F5A17" w:rsidRDefault="004F5A17">
      <w:pPr>
        <w:pStyle w:val="ConsPlusTitle"/>
        <w:jc w:val="center"/>
      </w:pPr>
      <w:r>
        <w:t>ОХОТХОЗЯЙСТВЕННОГО СОГЛАШЕНИЯ</w:t>
      </w:r>
    </w:p>
    <w:p w:rsidR="004F5A17" w:rsidRDefault="004F5A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5A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A17" w:rsidRDefault="004F5A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A17" w:rsidRDefault="004F5A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A17" w:rsidRDefault="004F5A17">
            <w:pPr>
              <w:pStyle w:val="ConsPlusNormal"/>
              <w:jc w:val="center"/>
            </w:pPr>
            <w:r>
              <w:rPr>
                <w:color w:val="392C69"/>
              </w:rPr>
              <w:t>Список изменяющих документов</w:t>
            </w:r>
          </w:p>
          <w:p w:rsidR="004F5A17" w:rsidRDefault="004F5A17">
            <w:pPr>
              <w:pStyle w:val="ConsPlusNormal"/>
              <w:jc w:val="center"/>
            </w:pPr>
            <w:proofErr w:type="gramStart"/>
            <w:r>
              <w:rPr>
                <w:color w:val="392C69"/>
              </w:rPr>
              <w:t xml:space="preserve">(в ред. </w:t>
            </w:r>
            <w:hyperlink r:id="rId8">
              <w:r>
                <w:rPr>
                  <w:color w:val="0000FF"/>
                </w:rPr>
                <w:t>Приказа</w:t>
              </w:r>
            </w:hyperlink>
            <w:r>
              <w:rPr>
                <w:color w:val="392C69"/>
              </w:rPr>
              <w:t xml:space="preserve"> Главного управления организации торгов Самарской области</w:t>
            </w:r>
            <w:proofErr w:type="gramEnd"/>
          </w:p>
          <w:p w:rsidR="004F5A17" w:rsidRDefault="004F5A17">
            <w:pPr>
              <w:pStyle w:val="ConsPlusNormal"/>
              <w:jc w:val="center"/>
            </w:pPr>
            <w:r>
              <w:rPr>
                <w:color w:val="392C69"/>
              </w:rPr>
              <w:t>от 08.04.2022 N 115)</w:t>
            </w:r>
          </w:p>
        </w:tc>
        <w:tc>
          <w:tcPr>
            <w:tcW w:w="113" w:type="dxa"/>
            <w:tcBorders>
              <w:top w:val="nil"/>
              <w:left w:val="nil"/>
              <w:bottom w:val="nil"/>
              <w:right w:val="nil"/>
            </w:tcBorders>
            <w:shd w:val="clear" w:color="auto" w:fill="F4F3F8"/>
            <w:tcMar>
              <w:top w:w="0" w:type="dxa"/>
              <w:left w:w="0" w:type="dxa"/>
              <w:bottom w:w="0" w:type="dxa"/>
              <w:right w:w="0" w:type="dxa"/>
            </w:tcMar>
          </w:tcPr>
          <w:p w:rsidR="004F5A17" w:rsidRDefault="004F5A17">
            <w:pPr>
              <w:pStyle w:val="ConsPlusNormal"/>
            </w:pPr>
          </w:p>
        </w:tc>
      </w:tr>
    </w:tbl>
    <w:p w:rsidR="004F5A17" w:rsidRDefault="004F5A17">
      <w:pPr>
        <w:pStyle w:val="ConsPlusNormal"/>
        <w:jc w:val="both"/>
      </w:pPr>
    </w:p>
    <w:p w:rsidR="004F5A17" w:rsidRDefault="004F5A17">
      <w:pPr>
        <w:pStyle w:val="ConsPlusTitle"/>
        <w:jc w:val="center"/>
        <w:outlineLvl w:val="1"/>
      </w:pPr>
      <w:r>
        <w:t>1. Общие положения</w:t>
      </w:r>
    </w:p>
    <w:p w:rsidR="004F5A17" w:rsidRDefault="004F5A17">
      <w:pPr>
        <w:pStyle w:val="ConsPlusNormal"/>
        <w:jc w:val="both"/>
      </w:pPr>
    </w:p>
    <w:p w:rsidR="004F5A17" w:rsidRDefault="004F5A17">
      <w:pPr>
        <w:pStyle w:val="ConsPlusNormal"/>
        <w:ind w:firstLine="540"/>
        <w:jc w:val="both"/>
      </w:pPr>
      <w:r>
        <w:t xml:space="preserve">1.1. </w:t>
      </w:r>
      <w:proofErr w:type="gramStart"/>
      <w:r>
        <w:t xml:space="preserve">Настоящий Порядок проведения аукциона на право заключения </w:t>
      </w:r>
      <w:proofErr w:type="spellStart"/>
      <w:r>
        <w:t>охотхозяйственного</w:t>
      </w:r>
      <w:proofErr w:type="spellEnd"/>
      <w:r>
        <w:t xml:space="preserve"> соглашения (далее - Порядок) разработан в соответствии со </w:t>
      </w:r>
      <w:hyperlink r:id="rId9">
        <w:r>
          <w:rPr>
            <w:color w:val="0000FF"/>
          </w:rPr>
          <w:t>статьей 28</w:t>
        </w:r>
      </w:hyperlink>
      <w:r>
        <w:t xml:space="preserve"> Федерального закона от 24.07.2009 N 209-ФЗ "Об охоте и сохранении охотничьих ресурсов и о внесении изменений в </w:t>
      </w:r>
      <w:r>
        <w:lastRenderedPageBreak/>
        <w:t xml:space="preserve">отдельные законодательные акты Российской Федерации" (далее - Закон об охоте) и определяет процедуру, сроки и условия проведения аукциона на право заключения </w:t>
      </w:r>
      <w:proofErr w:type="spellStart"/>
      <w:r>
        <w:t>охотхозяйственного</w:t>
      </w:r>
      <w:proofErr w:type="spellEnd"/>
      <w:r>
        <w:t xml:space="preserve"> соглашения (далее - аукцион).</w:t>
      </w:r>
      <w:proofErr w:type="gramEnd"/>
    </w:p>
    <w:p w:rsidR="004F5A17" w:rsidRDefault="004F5A17">
      <w:pPr>
        <w:pStyle w:val="ConsPlusNormal"/>
        <w:spacing w:before="220"/>
        <w:ind w:firstLine="540"/>
        <w:jc w:val="both"/>
      </w:pPr>
      <w:r>
        <w:t>1.2. Аукцион проводится в электронной форме.</w:t>
      </w:r>
    </w:p>
    <w:p w:rsidR="004F5A17" w:rsidRDefault="004F5A17">
      <w:pPr>
        <w:pStyle w:val="ConsPlusNormal"/>
        <w:spacing w:before="220"/>
        <w:ind w:firstLine="540"/>
        <w:jc w:val="both"/>
      </w:pPr>
      <w:r>
        <w:t>Проведение аукциона в электронной форме осуществляется на электронной площадке оператором электронной площадки.</w:t>
      </w:r>
    </w:p>
    <w:p w:rsidR="004F5A17" w:rsidRDefault="004F5A17">
      <w:pPr>
        <w:pStyle w:val="ConsPlusNormal"/>
        <w:spacing w:before="220"/>
        <w:ind w:firstLine="540"/>
        <w:jc w:val="both"/>
      </w:pPr>
      <w:r>
        <w:t xml:space="preserve">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1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F5A17" w:rsidRDefault="004F5A17">
      <w:pPr>
        <w:pStyle w:val="ConsPlusNormal"/>
        <w:spacing w:before="220"/>
        <w:ind w:firstLine="540"/>
        <w:jc w:val="both"/>
      </w:pPr>
      <w:r>
        <w:t>1.3. Решение о проведен</w:t>
      </w:r>
      <w:proofErr w:type="gramStart"/>
      <w:r>
        <w:t>ии ау</w:t>
      </w:r>
      <w:proofErr w:type="gramEnd"/>
      <w:r>
        <w:t>кциона принимается департаментом охоты и рыболовства Самарской области (далее - Департамент).</w:t>
      </w:r>
    </w:p>
    <w:p w:rsidR="004F5A17" w:rsidRDefault="004F5A17">
      <w:pPr>
        <w:pStyle w:val="ConsPlusNormal"/>
        <w:spacing w:before="220"/>
        <w:ind w:firstLine="540"/>
        <w:jc w:val="both"/>
      </w:pPr>
      <w:r>
        <w:t>1.4. Организатором аукциона является Главное управление организации торгов Самарской области (далее - Главное управление).</w:t>
      </w:r>
    </w:p>
    <w:p w:rsidR="004F5A17" w:rsidRDefault="004F5A17">
      <w:pPr>
        <w:pStyle w:val="ConsPlusNormal"/>
        <w:spacing w:before="220"/>
        <w:ind w:firstLine="540"/>
        <w:jc w:val="both"/>
      </w:pPr>
      <w:r>
        <w:t xml:space="preserve">1.5. Предметом аукциона является право заключения </w:t>
      </w:r>
      <w:proofErr w:type="spellStart"/>
      <w:r>
        <w:t>охотхозяйственного</w:t>
      </w:r>
      <w:proofErr w:type="spellEnd"/>
      <w:r>
        <w:t xml:space="preserve"> соглашения на территории Самарской области в отношении охотничьего угодья, определенного в соответствии со </w:t>
      </w:r>
      <w:hyperlink r:id="rId11">
        <w:r>
          <w:rPr>
            <w:color w:val="0000FF"/>
          </w:rPr>
          <w:t>Схемой</w:t>
        </w:r>
      </w:hyperlink>
      <w:r>
        <w:t xml:space="preserve"> размещения, использования и охраны охотничьих угодий на территории Самарской области, утвержденной постановлением Губернатора Самарской области от 11.11.2013 N 283.</w:t>
      </w:r>
    </w:p>
    <w:p w:rsidR="004F5A17" w:rsidRDefault="004F5A17">
      <w:pPr>
        <w:pStyle w:val="ConsPlusNormal"/>
        <w:spacing w:before="220"/>
        <w:ind w:firstLine="540"/>
        <w:jc w:val="both"/>
      </w:pPr>
      <w:r>
        <w:t>1.6. Аукцион является открытым по составу участников. В аукционе имеют право принимать участие юридические лица и индивидуальные предприниматели.</w:t>
      </w:r>
    </w:p>
    <w:p w:rsidR="004F5A17" w:rsidRDefault="004F5A17">
      <w:pPr>
        <w:pStyle w:val="ConsPlusNormal"/>
        <w:spacing w:before="220"/>
        <w:ind w:firstLine="540"/>
        <w:jc w:val="both"/>
      </w:pPr>
      <w:r>
        <w:t>1.7. Департамент осуществляет следующие функции:</w:t>
      </w:r>
    </w:p>
    <w:p w:rsidR="004F5A17" w:rsidRDefault="004F5A17">
      <w:pPr>
        <w:pStyle w:val="ConsPlusNormal"/>
        <w:spacing w:before="220"/>
        <w:ind w:firstLine="540"/>
        <w:jc w:val="both"/>
      </w:pPr>
      <w:r>
        <w:t>подготавливает и представляет в Главное управление заявку о проведен</w:t>
      </w:r>
      <w:proofErr w:type="gramStart"/>
      <w:r>
        <w:t>ии ау</w:t>
      </w:r>
      <w:proofErr w:type="gramEnd"/>
      <w:r>
        <w:t>кциона, разъяснения положений документации об аукционе;</w:t>
      </w:r>
    </w:p>
    <w:p w:rsidR="004F5A17" w:rsidRDefault="004F5A17">
      <w:pPr>
        <w:pStyle w:val="ConsPlusNormal"/>
        <w:spacing w:before="220"/>
        <w:ind w:firstLine="540"/>
        <w:jc w:val="both"/>
      </w:pPr>
      <w:r>
        <w:t>принимает решение о проведен</w:t>
      </w:r>
      <w:proofErr w:type="gramStart"/>
      <w:r>
        <w:t>ии ау</w:t>
      </w:r>
      <w:proofErr w:type="gramEnd"/>
      <w:r>
        <w:t>кциона, об отказе от проведения аукциона;</w:t>
      </w:r>
    </w:p>
    <w:p w:rsidR="004F5A17" w:rsidRDefault="004F5A17">
      <w:pPr>
        <w:pStyle w:val="ConsPlusNormal"/>
        <w:spacing w:before="220"/>
        <w:ind w:firstLine="540"/>
        <w:jc w:val="both"/>
      </w:pPr>
      <w:r>
        <w:t xml:space="preserve">определяет начальную цену предмета аукциона (начальную цену права на заключение </w:t>
      </w:r>
      <w:proofErr w:type="spellStart"/>
      <w:r>
        <w:t>охотхозяйственного</w:t>
      </w:r>
      <w:proofErr w:type="spellEnd"/>
      <w:r>
        <w:t xml:space="preserve"> соглашения), а также размер денежных средств, вносимых в качестве обеспечения заявки на участие в аукционе, и существенные условия </w:t>
      </w:r>
      <w:proofErr w:type="spellStart"/>
      <w:r>
        <w:t>охотхозяйственного</w:t>
      </w:r>
      <w:proofErr w:type="spellEnd"/>
      <w:r>
        <w:t xml:space="preserve"> соглашения;</w:t>
      </w:r>
    </w:p>
    <w:p w:rsidR="004F5A17" w:rsidRDefault="004F5A17">
      <w:pPr>
        <w:pStyle w:val="ConsPlusNormal"/>
        <w:spacing w:before="220"/>
        <w:ind w:firstLine="540"/>
        <w:jc w:val="both"/>
      </w:pPr>
      <w:proofErr w:type="gramStart"/>
      <w:r>
        <w:t xml:space="preserve">утверждает документацию об аукционе в части сведений, указанных в </w:t>
      </w:r>
      <w:hyperlink w:anchor="P87">
        <w:r>
          <w:rPr>
            <w:color w:val="0000FF"/>
          </w:rPr>
          <w:t>подпунктах "б"</w:t>
        </w:r>
      </w:hyperlink>
      <w:r>
        <w:t xml:space="preserve">, </w:t>
      </w:r>
      <w:hyperlink w:anchor="P89">
        <w:r>
          <w:rPr>
            <w:color w:val="0000FF"/>
          </w:rPr>
          <w:t>"г"</w:t>
        </w:r>
      </w:hyperlink>
      <w:r>
        <w:t xml:space="preserve">, </w:t>
      </w:r>
      <w:hyperlink w:anchor="P91">
        <w:r>
          <w:rPr>
            <w:color w:val="0000FF"/>
          </w:rPr>
          <w:t>"е"</w:t>
        </w:r>
      </w:hyperlink>
      <w:r>
        <w:t xml:space="preserve">, </w:t>
      </w:r>
      <w:hyperlink w:anchor="P92">
        <w:r>
          <w:rPr>
            <w:color w:val="0000FF"/>
          </w:rPr>
          <w:t>"ж" пункта 2.6</w:t>
        </w:r>
      </w:hyperlink>
      <w:r>
        <w:t xml:space="preserve">, </w:t>
      </w:r>
      <w:hyperlink w:anchor="P97">
        <w:r>
          <w:rPr>
            <w:color w:val="0000FF"/>
          </w:rPr>
          <w:t>подпунктах "г"</w:t>
        </w:r>
      </w:hyperlink>
      <w:r>
        <w:t xml:space="preserve">, </w:t>
      </w:r>
      <w:hyperlink w:anchor="P99">
        <w:r>
          <w:rPr>
            <w:color w:val="0000FF"/>
          </w:rPr>
          <w:t>"е"</w:t>
        </w:r>
      </w:hyperlink>
      <w:r>
        <w:t xml:space="preserve">, </w:t>
      </w:r>
      <w:hyperlink w:anchor="P100">
        <w:r>
          <w:rPr>
            <w:color w:val="0000FF"/>
          </w:rPr>
          <w:t>"ж"</w:t>
        </w:r>
      </w:hyperlink>
      <w:r>
        <w:t xml:space="preserve">, </w:t>
      </w:r>
      <w:hyperlink w:anchor="P101">
        <w:r>
          <w:rPr>
            <w:color w:val="0000FF"/>
          </w:rPr>
          <w:t>"з" пункта 2.7</w:t>
        </w:r>
      </w:hyperlink>
      <w:r>
        <w:t xml:space="preserve"> настоящего Порядка;</w:t>
      </w:r>
      <w:proofErr w:type="gramEnd"/>
    </w:p>
    <w:p w:rsidR="004F5A17" w:rsidRDefault="004F5A17">
      <w:pPr>
        <w:pStyle w:val="ConsPlusNormal"/>
        <w:spacing w:before="220"/>
        <w:ind w:firstLine="540"/>
        <w:jc w:val="both"/>
      </w:pPr>
      <w:r>
        <w:t>направляет в Главное управление список кандидатур для включения в аукционную комиссию, изменения и (или) дополнения в документацию об аукционе по предложению Главного управления или по собственной инициативе.</w:t>
      </w:r>
    </w:p>
    <w:p w:rsidR="004F5A17" w:rsidRDefault="004F5A17">
      <w:pPr>
        <w:pStyle w:val="ConsPlusNormal"/>
        <w:spacing w:before="220"/>
        <w:ind w:firstLine="540"/>
        <w:jc w:val="both"/>
      </w:pPr>
      <w:r>
        <w:t>1.8. Главное управление осуществляет следующие функции:</w:t>
      </w:r>
    </w:p>
    <w:p w:rsidR="004F5A17" w:rsidRDefault="004F5A17">
      <w:pPr>
        <w:pStyle w:val="ConsPlusNormal"/>
        <w:spacing w:before="220"/>
        <w:ind w:firstLine="540"/>
        <w:jc w:val="both"/>
      </w:pPr>
      <w:r>
        <w:t>рассматривает представленную Департаментом заявку на проведение аукциона, документацию об аукционе и другие документы Департамента, необходимые для подготовки и организации проведения аукциона;</w:t>
      </w:r>
    </w:p>
    <w:p w:rsidR="004F5A17" w:rsidRDefault="004F5A17">
      <w:pPr>
        <w:pStyle w:val="ConsPlusNormal"/>
        <w:spacing w:before="220"/>
        <w:ind w:firstLine="540"/>
        <w:jc w:val="both"/>
      </w:pPr>
      <w:proofErr w:type="gramStart"/>
      <w:r>
        <w:t xml:space="preserve">утверждает документацию об аукционе в части сведений, указанных в </w:t>
      </w:r>
      <w:hyperlink w:anchor="P86">
        <w:r>
          <w:rPr>
            <w:color w:val="0000FF"/>
          </w:rPr>
          <w:t>подпунктах "а"</w:t>
        </w:r>
      </w:hyperlink>
      <w:r>
        <w:t xml:space="preserve">, </w:t>
      </w:r>
      <w:hyperlink w:anchor="P88">
        <w:r>
          <w:rPr>
            <w:color w:val="0000FF"/>
          </w:rPr>
          <w:t>"в"</w:t>
        </w:r>
      </w:hyperlink>
      <w:r>
        <w:t xml:space="preserve">, </w:t>
      </w:r>
      <w:hyperlink w:anchor="P90">
        <w:r>
          <w:rPr>
            <w:color w:val="0000FF"/>
          </w:rPr>
          <w:t>"д" пункта 2.6</w:t>
        </w:r>
      </w:hyperlink>
      <w:r>
        <w:t xml:space="preserve">, </w:t>
      </w:r>
      <w:hyperlink w:anchor="P94">
        <w:r>
          <w:rPr>
            <w:color w:val="0000FF"/>
          </w:rPr>
          <w:t>подпунктах "а"</w:t>
        </w:r>
      </w:hyperlink>
      <w:r>
        <w:t xml:space="preserve">, </w:t>
      </w:r>
      <w:hyperlink w:anchor="P95">
        <w:r>
          <w:rPr>
            <w:color w:val="0000FF"/>
          </w:rPr>
          <w:t>"б"</w:t>
        </w:r>
      </w:hyperlink>
      <w:r>
        <w:t xml:space="preserve">, </w:t>
      </w:r>
      <w:hyperlink w:anchor="P96">
        <w:r>
          <w:rPr>
            <w:color w:val="0000FF"/>
          </w:rPr>
          <w:t>"в"</w:t>
        </w:r>
      </w:hyperlink>
      <w:r>
        <w:t xml:space="preserve">, </w:t>
      </w:r>
      <w:hyperlink w:anchor="P98">
        <w:r>
          <w:rPr>
            <w:color w:val="0000FF"/>
          </w:rPr>
          <w:t>"д" пункта 2.7</w:t>
        </w:r>
      </w:hyperlink>
      <w:r>
        <w:t xml:space="preserve"> настоящего Порядка;</w:t>
      </w:r>
      <w:proofErr w:type="gramEnd"/>
    </w:p>
    <w:p w:rsidR="004F5A17" w:rsidRDefault="004F5A17">
      <w:pPr>
        <w:pStyle w:val="ConsPlusNormal"/>
        <w:spacing w:before="220"/>
        <w:ind w:firstLine="540"/>
        <w:jc w:val="both"/>
      </w:pPr>
      <w:r>
        <w:lastRenderedPageBreak/>
        <w:t>формирует аукционную комиссию, утверждает ее состав;</w:t>
      </w:r>
    </w:p>
    <w:p w:rsidR="004F5A17" w:rsidRDefault="004F5A17">
      <w:pPr>
        <w:pStyle w:val="ConsPlusNormal"/>
        <w:spacing w:before="220"/>
        <w:ind w:firstLine="540"/>
        <w:jc w:val="both"/>
      </w:pPr>
      <w:r>
        <w:t>размещает на официальном сайте Российской Федерации в информационно-телекоммуникационной сети Интернет (www.torgi.gov.ru) (далее - официальный сайт) и электронной площадке извещение о проведен</w:t>
      </w:r>
      <w:proofErr w:type="gramStart"/>
      <w:r>
        <w:t>ии ау</w:t>
      </w:r>
      <w:proofErr w:type="gramEnd"/>
      <w:r>
        <w:t>кциона, документацию об аукционе;</w:t>
      </w:r>
    </w:p>
    <w:p w:rsidR="004F5A17" w:rsidRDefault="004F5A17">
      <w:pPr>
        <w:pStyle w:val="ConsPlusNormal"/>
        <w:spacing w:before="220"/>
        <w:ind w:firstLine="540"/>
        <w:jc w:val="both"/>
      </w:pPr>
      <w:r>
        <w:t xml:space="preserve">размещает извещение </w:t>
      </w:r>
      <w:proofErr w:type="gramStart"/>
      <w:r>
        <w:t>об отказе от проведения аукциона на основании решения Департамента об отказе от проведения</w:t>
      </w:r>
      <w:proofErr w:type="gramEnd"/>
      <w:r>
        <w:t xml:space="preserve"> аукциона;</w:t>
      </w:r>
    </w:p>
    <w:p w:rsidR="004F5A17" w:rsidRDefault="004F5A17">
      <w:pPr>
        <w:pStyle w:val="ConsPlusNormal"/>
        <w:spacing w:before="220"/>
        <w:ind w:firstLine="540"/>
        <w:jc w:val="both"/>
      </w:pPr>
      <w:r>
        <w:t>вносит изменения в размещенное в установленном порядке извещение о проведен</w:t>
      </w:r>
      <w:proofErr w:type="gramStart"/>
      <w:r>
        <w:t>ии ау</w:t>
      </w:r>
      <w:proofErr w:type="gramEnd"/>
      <w:r>
        <w:t>кциона, документацию об аукционе на основании обращения Департамента;</w:t>
      </w:r>
    </w:p>
    <w:p w:rsidR="004F5A17" w:rsidRDefault="004F5A17">
      <w:pPr>
        <w:pStyle w:val="ConsPlusNormal"/>
        <w:spacing w:before="220"/>
        <w:ind w:firstLine="540"/>
        <w:jc w:val="both"/>
      </w:pPr>
      <w:r>
        <w:t>размещает на официальном сайте, электронной площадке разъяснения положений извещения о проведен</w:t>
      </w:r>
      <w:proofErr w:type="gramStart"/>
      <w:r>
        <w:t>ии ау</w:t>
      </w:r>
      <w:proofErr w:type="gramEnd"/>
      <w:r>
        <w:t>кциона, документации об аукционе, подготовленные Департаментом по поступившим запросам;</w:t>
      </w:r>
    </w:p>
    <w:p w:rsidR="004F5A17" w:rsidRDefault="004F5A17">
      <w:pPr>
        <w:pStyle w:val="ConsPlusNormal"/>
        <w:spacing w:before="220"/>
        <w:ind w:firstLine="540"/>
        <w:jc w:val="both"/>
      </w:pPr>
      <w:r>
        <w:t>проводит подготовку заседания аукционной комиссии;</w:t>
      </w:r>
    </w:p>
    <w:p w:rsidR="004F5A17" w:rsidRDefault="004F5A17">
      <w:pPr>
        <w:pStyle w:val="ConsPlusNormal"/>
        <w:spacing w:before="220"/>
        <w:ind w:firstLine="540"/>
        <w:jc w:val="both"/>
      </w:pPr>
      <w:r>
        <w:t xml:space="preserve">направляет членам аукционной комиссии извещение о проведении заседания аукционной комиссии не </w:t>
      </w:r>
      <w:proofErr w:type="gramStart"/>
      <w:r>
        <w:t>позднее</w:t>
      </w:r>
      <w:proofErr w:type="gramEnd"/>
      <w:r>
        <w:t xml:space="preserve"> чем за два рабочих дня до проведения заседания с указанием места и точного времени его проведения, а также предмета заседания;</w:t>
      </w:r>
    </w:p>
    <w:p w:rsidR="004F5A17" w:rsidRDefault="004F5A17">
      <w:pPr>
        <w:pStyle w:val="ConsPlusNormal"/>
        <w:spacing w:before="220"/>
        <w:ind w:firstLine="540"/>
        <w:jc w:val="both"/>
      </w:pPr>
      <w:r>
        <w:t>обеспечивает работу аукционной комиссии;</w:t>
      </w:r>
    </w:p>
    <w:p w:rsidR="004F5A17" w:rsidRDefault="004F5A17">
      <w:pPr>
        <w:pStyle w:val="ConsPlusNormal"/>
        <w:spacing w:before="220"/>
        <w:ind w:firstLine="540"/>
        <w:jc w:val="both"/>
      </w:pPr>
      <w:r>
        <w:t>размещает на официальном сайте, электронной площадке информацию о результатах аукциона;</w:t>
      </w:r>
    </w:p>
    <w:p w:rsidR="004F5A17" w:rsidRDefault="004F5A17">
      <w:pPr>
        <w:pStyle w:val="ConsPlusNormal"/>
        <w:spacing w:before="220"/>
        <w:ind w:firstLine="540"/>
        <w:jc w:val="both"/>
      </w:pPr>
      <w:r>
        <w:t>представляет участнику аукциона, направившему запрос о разъяснении результатов аукциона, в течение двух рабочих дней со дня поступления такого запроса соответствующие разъяснения;</w:t>
      </w:r>
    </w:p>
    <w:p w:rsidR="004F5A17" w:rsidRDefault="004F5A17">
      <w:pPr>
        <w:pStyle w:val="ConsPlusNormal"/>
        <w:spacing w:before="220"/>
        <w:ind w:firstLine="540"/>
        <w:jc w:val="both"/>
      </w:pPr>
      <w:r>
        <w:t>оформляет, комплектует и осуществляет ответственное хранение документации по проводимым аукционам;</w:t>
      </w:r>
    </w:p>
    <w:p w:rsidR="004F5A17" w:rsidRDefault="004F5A17">
      <w:pPr>
        <w:pStyle w:val="ConsPlusNormal"/>
        <w:spacing w:before="220"/>
        <w:ind w:firstLine="540"/>
        <w:jc w:val="both"/>
      </w:pPr>
      <w:r>
        <w:t>направляет в Департамент протокол приема заявок на участие в аукционе, протокол о результатах аукциона.</w:t>
      </w:r>
    </w:p>
    <w:p w:rsidR="004F5A17" w:rsidRDefault="004F5A17">
      <w:pPr>
        <w:pStyle w:val="ConsPlusNormal"/>
        <w:jc w:val="both"/>
      </w:pPr>
    </w:p>
    <w:p w:rsidR="004F5A17" w:rsidRDefault="004F5A17">
      <w:pPr>
        <w:pStyle w:val="ConsPlusTitle"/>
        <w:jc w:val="center"/>
        <w:outlineLvl w:val="1"/>
      </w:pPr>
      <w:r>
        <w:t>2. Документация об аукционе</w:t>
      </w:r>
    </w:p>
    <w:p w:rsidR="004F5A17" w:rsidRDefault="004F5A17">
      <w:pPr>
        <w:pStyle w:val="ConsPlusNormal"/>
        <w:jc w:val="both"/>
      </w:pPr>
    </w:p>
    <w:p w:rsidR="004F5A17" w:rsidRDefault="004F5A17">
      <w:pPr>
        <w:pStyle w:val="ConsPlusNormal"/>
        <w:ind w:firstLine="540"/>
        <w:jc w:val="both"/>
      </w:pPr>
      <w:r>
        <w:t xml:space="preserve">2.1. Документация об аукционе разрабатывается Департаментом и утверждается в части сведений, указанных в </w:t>
      </w:r>
      <w:hyperlink w:anchor="P87">
        <w:r>
          <w:rPr>
            <w:color w:val="0000FF"/>
          </w:rPr>
          <w:t>подпунктах "б"</w:t>
        </w:r>
      </w:hyperlink>
      <w:r>
        <w:t xml:space="preserve">, </w:t>
      </w:r>
      <w:hyperlink w:anchor="P89">
        <w:r>
          <w:rPr>
            <w:color w:val="0000FF"/>
          </w:rPr>
          <w:t>"г"</w:t>
        </w:r>
      </w:hyperlink>
      <w:r>
        <w:t xml:space="preserve">, </w:t>
      </w:r>
      <w:hyperlink w:anchor="P91">
        <w:r>
          <w:rPr>
            <w:color w:val="0000FF"/>
          </w:rPr>
          <w:t>"е"</w:t>
        </w:r>
      </w:hyperlink>
      <w:r>
        <w:t xml:space="preserve">, </w:t>
      </w:r>
      <w:hyperlink w:anchor="P92">
        <w:r>
          <w:rPr>
            <w:color w:val="0000FF"/>
          </w:rPr>
          <w:t>"ж" пункта 2.6</w:t>
        </w:r>
      </w:hyperlink>
      <w:r>
        <w:t xml:space="preserve">, </w:t>
      </w:r>
      <w:hyperlink w:anchor="P97">
        <w:r>
          <w:rPr>
            <w:color w:val="0000FF"/>
          </w:rPr>
          <w:t>подпунктах "г"</w:t>
        </w:r>
      </w:hyperlink>
      <w:r>
        <w:t xml:space="preserve">, </w:t>
      </w:r>
      <w:hyperlink w:anchor="P99">
        <w:r>
          <w:rPr>
            <w:color w:val="0000FF"/>
          </w:rPr>
          <w:t>"е"</w:t>
        </w:r>
      </w:hyperlink>
      <w:r>
        <w:t xml:space="preserve">, </w:t>
      </w:r>
      <w:hyperlink w:anchor="P100">
        <w:r>
          <w:rPr>
            <w:color w:val="0000FF"/>
          </w:rPr>
          <w:t>"ж"</w:t>
        </w:r>
      </w:hyperlink>
      <w:r>
        <w:t xml:space="preserve">, </w:t>
      </w:r>
      <w:hyperlink w:anchor="P101">
        <w:r>
          <w:rPr>
            <w:color w:val="0000FF"/>
          </w:rPr>
          <w:t>"з" пункта 2.7</w:t>
        </w:r>
      </w:hyperlink>
      <w:r>
        <w:t xml:space="preserve"> настоящего Порядка.</w:t>
      </w:r>
    </w:p>
    <w:p w:rsidR="004F5A17" w:rsidRDefault="004F5A17">
      <w:pPr>
        <w:pStyle w:val="ConsPlusNormal"/>
        <w:spacing w:before="220"/>
        <w:ind w:firstLine="540"/>
        <w:jc w:val="both"/>
      </w:pPr>
      <w:r>
        <w:t>2.2. Департамент направляет в Главное управление заявку о проведен</w:t>
      </w:r>
      <w:proofErr w:type="gramStart"/>
      <w:r>
        <w:t>ии ау</w:t>
      </w:r>
      <w:proofErr w:type="gramEnd"/>
      <w:r>
        <w:t>кциона, к которой должны быть приложены следующие документы:</w:t>
      </w:r>
    </w:p>
    <w:p w:rsidR="004F5A17" w:rsidRDefault="004F5A17">
      <w:pPr>
        <w:pStyle w:val="ConsPlusNormal"/>
        <w:spacing w:before="220"/>
        <w:ind w:firstLine="540"/>
        <w:jc w:val="both"/>
      </w:pPr>
      <w:r>
        <w:t>решение о проведен</w:t>
      </w:r>
      <w:proofErr w:type="gramStart"/>
      <w:r>
        <w:t>ии ау</w:t>
      </w:r>
      <w:proofErr w:type="gramEnd"/>
      <w:r>
        <w:t>кциона;</w:t>
      </w:r>
    </w:p>
    <w:p w:rsidR="004F5A17" w:rsidRDefault="004F5A17">
      <w:pPr>
        <w:pStyle w:val="ConsPlusNormal"/>
        <w:spacing w:before="220"/>
        <w:ind w:firstLine="540"/>
        <w:jc w:val="both"/>
      </w:pPr>
      <w:proofErr w:type="gramStart"/>
      <w:r>
        <w:t xml:space="preserve">документация об аукционе в части сведений, указанных в </w:t>
      </w:r>
      <w:hyperlink w:anchor="P87">
        <w:r>
          <w:rPr>
            <w:color w:val="0000FF"/>
          </w:rPr>
          <w:t>подпунктах "б"</w:t>
        </w:r>
      </w:hyperlink>
      <w:r>
        <w:t xml:space="preserve">, </w:t>
      </w:r>
      <w:hyperlink w:anchor="P89">
        <w:r>
          <w:rPr>
            <w:color w:val="0000FF"/>
          </w:rPr>
          <w:t>"г"</w:t>
        </w:r>
      </w:hyperlink>
      <w:r>
        <w:t xml:space="preserve">, </w:t>
      </w:r>
      <w:hyperlink w:anchor="P91">
        <w:r>
          <w:rPr>
            <w:color w:val="0000FF"/>
          </w:rPr>
          <w:t>"е"</w:t>
        </w:r>
      </w:hyperlink>
      <w:r>
        <w:t xml:space="preserve">, </w:t>
      </w:r>
      <w:hyperlink w:anchor="P92">
        <w:r>
          <w:rPr>
            <w:color w:val="0000FF"/>
          </w:rPr>
          <w:t>"ж" пункта 2.6</w:t>
        </w:r>
      </w:hyperlink>
      <w:r>
        <w:t xml:space="preserve">, </w:t>
      </w:r>
      <w:hyperlink w:anchor="P97">
        <w:r>
          <w:rPr>
            <w:color w:val="0000FF"/>
          </w:rPr>
          <w:t>подпунктах "г"</w:t>
        </w:r>
      </w:hyperlink>
      <w:r>
        <w:t xml:space="preserve">, </w:t>
      </w:r>
      <w:hyperlink w:anchor="P99">
        <w:r>
          <w:rPr>
            <w:color w:val="0000FF"/>
          </w:rPr>
          <w:t>"е"</w:t>
        </w:r>
      </w:hyperlink>
      <w:r>
        <w:t xml:space="preserve">, </w:t>
      </w:r>
      <w:hyperlink w:anchor="P100">
        <w:r>
          <w:rPr>
            <w:color w:val="0000FF"/>
          </w:rPr>
          <w:t>"ж"</w:t>
        </w:r>
      </w:hyperlink>
      <w:r>
        <w:t xml:space="preserve">, </w:t>
      </w:r>
      <w:hyperlink w:anchor="P101">
        <w:r>
          <w:rPr>
            <w:color w:val="0000FF"/>
          </w:rPr>
          <w:t>"з" пункта 2.7</w:t>
        </w:r>
      </w:hyperlink>
      <w:r>
        <w:t xml:space="preserve"> настоящего Порядка;</w:t>
      </w:r>
      <w:proofErr w:type="gramEnd"/>
    </w:p>
    <w:p w:rsidR="004F5A17" w:rsidRDefault="004F5A17">
      <w:pPr>
        <w:pStyle w:val="ConsPlusNormal"/>
        <w:spacing w:before="220"/>
        <w:ind w:firstLine="540"/>
        <w:jc w:val="both"/>
      </w:pPr>
      <w:r>
        <w:t>список кандидатур для включения в аукционную комиссию.</w:t>
      </w:r>
    </w:p>
    <w:p w:rsidR="004F5A17" w:rsidRDefault="004F5A17">
      <w:pPr>
        <w:pStyle w:val="ConsPlusNormal"/>
        <w:spacing w:before="220"/>
        <w:ind w:firstLine="540"/>
        <w:jc w:val="both"/>
      </w:pPr>
      <w:r>
        <w:t>2.3. Главное управление рассматривает поступившую от Департамента заявку в течение десяти рабочих дней со дня ее поступления в Главное управление.</w:t>
      </w:r>
    </w:p>
    <w:p w:rsidR="004F5A17" w:rsidRDefault="004F5A17">
      <w:pPr>
        <w:pStyle w:val="ConsPlusNormal"/>
        <w:spacing w:before="220"/>
        <w:ind w:firstLine="540"/>
        <w:jc w:val="both"/>
      </w:pPr>
      <w:r>
        <w:t xml:space="preserve">В случае выявления несоответствия отдельных положений разработанной и утвержденной </w:t>
      </w:r>
      <w:r>
        <w:lastRenderedPageBreak/>
        <w:t>Департаментом документации об аукционе требованиям действующего законодательства, настоящего Порядка Главное управление возвращает Департаменту документацию об аукционе и иные документы с указанием причин возврата в течение десяти рабочих дней со дня ее поступления.</w:t>
      </w:r>
    </w:p>
    <w:p w:rsidR="004F5A17" w:rsidRDefault="004F5A17">
      <w:pPr>
        <w:pStyle w:val="ConsPlusNormal"/>
        <w:spacing w:before="220"/>
        <w:ind w:firstLine="540"/>
        <w:jc w:val="both"/>
      </w:pPr>
      <w:proofErr w:type="gramStart"/>
      <w:r>
        <w:t xml:space="preserve">В случае если документация об аукционе представлена в полном объеме и в соответствии с требованиями действующего законодательства, настоящего Порядка, Главное управление утверждает документацию об аукционе в части сведений, указанных в </w:t>
      </w:r>
      <w:hyperlink w:anchor="P86">
        <w:r>
          <w:rPr>
            <w:color w:val="0000FF"/>
          </w:rPr>
          <w:t>подпунктах "а"</w:t>
        </w:r>
      </w:hyperlink>
      <w:r>
        <w:t xml:space="preserve">, </w:t>
      </w:r>
      <w:hyperlink w:anchor="P88">
        <w:r>
          <w:rPr>
            <w:color w:val="0000FF"/>
          </w:rPr>
          <w:t>"в"</w:t>
        </w:r>
      </w:hyperlink>
      <w:r>
        <w:t xml:space="preserve">, </w:t>
      </w:r>
      <w:hyperlink w:anchor="P90">
        <w:r>
          <w:rPr>
            <w:color w:val="0000FF"/>
          </w:rPr>
          <w:t>"д" пункта 2.6</w:t>
        </w:r>
      </w:hyperlink>
      <w:r>
        <w:t xml:space="preserve">, </w:t>
      </w:r>
      <w:hyperlink w:anchor="P94">
        <w:r>
          <w:rPr>
            <w:color w:val="0000FF"/>
          </w:rPr>
          <w:t>подпунктах "а"</w:t>
        </w:r>
      </w:hyperlink>
      <w:r>
        <w:t xml:space="preserve">, </w:t>
      </w:r>
      <w:hyperlink w:anchor="P95">
        <w:r>
          <w:rPr>
            <w:color w:val="0000FF"/>
          </w:rPr>
          <w:t>"б"</w:t>
        </w:r>
      </w:hyperlink>
      <w:r>
        <w:t xml:space="preserve">, </w:t>
      </w:r>
      <w:hyperlink w:anchor="P96">
        <w:r>
          <w:rPr>
            <w:color w:val="0000FF"/>
          </w:rPr>
          <w:t>"в"</w:t>
        </w:r>
      </w:hyperlink>
      <w:r>
        <w:t xml:space="preserve">, </w:t>
      </w:r>
      <w:hyperlink w:anchor="P98">
        <w:r>
          <w:rPr>
            <w:color w:val="0000FF"/>
          </w:rPr>
          <w:t>"д" пункта 2.7</w:t>
        </w:r>
      </w:hyperlink>
      <w:r>
        <w:t xml:space="preserve"> настоящего Порядка, и осуществляет подготовку к проведению аукциона.</w:t>
      </w:r>
      <w:proofErr w:type="gramEnd"/>
    </w:p>
    <w:p w:rsidR="004F5A17" w:rsidRDefault="004F5A17">
      <w:pPr>
        <w:pStyle w:val="ConsPlusNormal"/>
        <w:spacing w:before="220"/>
        <w:ind w:firstLine="540"/>
        <w:jc w:val="both"/>
      </w:pPr>
      <w:r>
        <w:t xml:space="preserve">2.4. </w:t>
      </w:r>
      <w:proofErr w:type="gramStart"/>
      <w:r>
        <w:t xml:space="preserve">Департамент несет ответственность, предусмотренную действующим законодательством, за утвержденную им документацию об аукционе в части сведений, указанных в </w:t>
      </w:r>
      <w:hyperlink w:anchor="P87">
        <w:r>
          <w:rPr>
            <w:color w:val="0000FF"/>
          </w:rPr>
          <w:t>подпунктах "б"</w:t>
        </w:r>
      </w:hyperlink>
      <w:r>
        <w:t xml:space="preserve">, </w:t>
      </w:r>
      <w:hyperlink w:anchor="P89">
        <w:r>
          <w:rPr>
            <w:color w:val="0000FF"/>
          </w:rPr>
          <w:t>"г"</w:t>
        </w:r>
      </w:hyperlink>
      <w:r>
        <w:t xml:space="preserve">, </w:t>
      </w:r>
      <w:hyperlink w:anchor="P91">
        <w:r>
          <w:rPr>
            <w:color w:val="0000FF"/>
          </w:rPr>
          <w:t>"е"</w:t>
        </w:r>
      </w:hyperlink>
      <w:r>
        <w:t xml:space="preserve">, </w:t>
      </w:r>
      <w:hyperlink w:anchor="P92">
        <w:r>
          <w:rPr>
            <w:color w:val="0000FF"/>
          </w:rPr>
          <w:t>"ж" пункта 2.6</w:t>
        </w:r>
      </w:hyperlink>
      <w:r>
        <w:t xml:space="preserve">, </w:t>
      </w:r>
      <w:hyperlink w:anchor="P97">
        <w:r>
          <w:rPr>
            <w:color w:val="0000FF"/>
          </w:rPr>
          <w:t>подпунктах "г"</w:t>
        </w:r>
      </w:hyperlink>
      <w:r>
        <w:t xml:space="preserve">, </w:t>
      </w:r>
      <w:hyperlink w:anchor="P99">
        <w:r>
          <w:rPr>
            <w:color w:val="0000FF"/>
          </w:rPr>
          <w:t>"е"</w:t>
        </w:r>
      </w:hyperlink>
      <w:r>
        <w:t xml:space="preserve">, </w:t>
      </w:r>
      <w:hyperlink w:anchor="P100">
        <w:r>
          <w:rPr>
            <w:color w:val="0000FF"/>
          </w:rPr>
          <w:t>"ж"</w:t>
        </w:r>
      </w:hyperlink>
      <w:r>
        <w:t xml:space="preserve">, </w:t>
      </w:r>
      <w:hyperlink w:anchor="P101">
        <w:r>
          <w:rPr>
            <w:color w:val="0000FF"/>
          </w:rPr>
          <w:t>"з" пункта 2.7</w:t>
        </w:r>
      </w:hyperlink>
      <w:r>
        <w:t xml:space="preserve"> настоящего Порядка.</w:t>
      </w:r>
      <w:proofErr w:type="gramEnd"/>
    </w:p>
    <w:p w:rsidR="004F5A17" w:rsidRDefault="004F5A17">
      <w:pPr>
        <w:pStyle w:val="ConsPlusNormal"/>
        <w:spacing w:before="220"/>
        <w:ind w:firstLine="540"/>
        <w:jc w:val="both"/>
      </w:pPr>
      <w:proofErr w:type="gramStart"/>
      <w:r>
        <w:t xml:space="preserve">Главное управление несет ответственность, предусмотренную действующим законодательством, за утвержденную им документацию об аукционе в части сведений, указанных в </w:t>
      </w:r>
      <w:hyperlink w:anchor="P86">
        <w:r>
          <w:rPr>
            <w:color w:val="0000FF"/>
          </w:rPr>
          <w:t>подпунктах "а"</w:t>
        </w:r>
      </w:hyperlink>
      <w:r>
        <w:t xml:space="preserve">, </w:t>
      </w:r>
      <w:hyperlink w:anchor="P88">
        <w:r>
          <w:rPr>
            <w:color w:val="0000FF"/>
          </w:rPr>
          <w:t>"в"</w:t>
        </w:r>
      </w:hyperlink>
      <w:r>
        <w:t xml:space="preserve">, </w:t>
      </w:r>
      <w:hyperlink w:anchor="P90">
        <w:r>
          <w:rPr>
            <w:color w:val="0000FF"/>
          </w:rPr>
          <w:t>"д" пункта 2.6</w:t>
        </w:r>
      </w:hyperlink>
      <w:r>
        <w:t xml:space="preserve">, </w:t>
      </w:r>
      <w:hyperlink w:anchor="P94">
        <w:r>
          <w:rPr>
            <w:color w:val="0000FF"/>
          </w:rPr>
          <w:t>подпунктах "а"</w:t>
        </w:r>
      </w:hyperlink>
      <w:r>
        <w:t xml:space="preserve">, </w:t>
      </w:r>
      <w:hyperlink w:anchor="P95">
        <w:r>
          <w:rPr>
            <w:color w:val="0000FF"/>
          </w:rPr>
          <w:t>"б"</w:t>
        </w:r>
      </w:hyperlink>
      <w:r>
        <w:t xml:space="preserve">, </w:t>
      </w:r>
      <w:hyperlink w:anchor="P96">
        <w:r>
          <w:rPr>
            <w:color w:val="0000FF"/>
          </w:rPr>
          <w:t>"в"</w:t>
        </w:r>
      </w:hyperlink>
      <w:r>
        <w:t xml:space="preserve">, </w:t>
      </w:r>
      <w:hyperlink w:anchor="P98">
        <w:r>
          <w:rPr>
            <w:color w:val="0000FF"/>
          </w:rPr>
          <w:t>"д" пункта 2.7</w:t>
        </w:r>
      </w:hyperlink>
      <w:r>
        <w:t xml:space="preserve"> настоящего Порядка.</w:t>
      </w:r>
      <w:proofErr w:type="gramEnd"/>
    </w:p>
    <w:p w:rsidR="004F5A17" w:rsidRDefault="004F5A17">
      <w:pPr>
        <w:pStyle w:val="ConsPlusNormal"/>
        <w:spacing w:before="220"/>
        <w:ind w:firstLine="540"/>
        <w:jc w:val="both"/>
      </w:pPr>
      <w:r>
        <w:t>2.5. Не менее чем за двадцать пять рабочих дней до дня проведения аукциона Главное управление размещает извещение о проведен</w:t>
      </w:r>
      <w:proofErr w:type="gramStart"/>
      <w:r>
        <w:t>ии ау</w:t>
      </w:r>
      <w:proofErr w:type="gramEnd"/>
      <w:r>
        <w:t>кциона, документацию об аукционе на официальном сайте, а также на электронной площадке.</w:t>
      </w:r>
    </w:p>
    <w:p w:rsidR="004F5A17" w:rsidRDefault="004F5A17">
      <w:pPr>
        <w:pStyle w:val="ConsPlusNormal"/>
        <w:spacing w:before="220"/>
        <w:ind w:firstLine="540"/>
        <w:jc w:val="both"/>
      </w:pPr>
      <w:r>
        <w:t>Информация о проведен</w:t>
      </w:r>
      <w:proofErr w:type="gramStart"/>
      <w:r>
        <w:t>ии ау</w:t>
      </w:r>
      <w:proofErr w:type="gramEnd"/>
      <w:r>
        <w:t>кциона должна быть доступна для ознакомления всем заинтересованным лицам без взимания платы.</w:t>
      </w:r>
    </w:p>
    <w:p w:rsidR="004F5A17" w:rsidRDefault="004F5A17">
      <w:pPr>
        <w:pStyle w:val="ConsPlusNormal"/>
        <w:spacing w:before="220"/>
        <w:ind w:firstLine="540"/>
        <w:jc w:val="both"/>
      </w:pPr>
      <w:r>
        <w:t>2.6. Извещение о проведен</w:t>
      </w:r>
      <w:proofErr w:type="gramStart"/>
      <w:r>
        <w:t>ии ау</w:t>
      </w:r>
      <w:proofErr w:type="gramEnd"/>
      <w:r>
        <w:t>кциона должно содержать сведения:</w:t>
      </w:r>
    </w:p>
    <w:p w:rsidR="004F5A17" w:rsidRDefault="004F5A17">
      <w:pPr>
        <w:pStyle w:val="ConsPlusNormal"/>
        <w:spacing w:before="220"/>
        <w:ind w:firstLine="540"/>
        <w:jc w:val="both"/>
      </w:pPr>
      <w:bookmarkStart w:id="1" w:name="P86"/>
      <w:bookmarkEnd w:id="1"/>
      <w:r>
        <w:t>а) об организаторе аукциона;</w:t>
      </w:r>
    </w:p>
    <w:p w:rsidR="004F5A17" w:rsidRDefault="004F5A17">
      <w:pPr>
        <w:pStyle w:val="ConsPlusNormal"/>
        <w:spacing w:before="220"/>
        <w:ind w:firstLine="540"/>
        <w:jc w:val="both"/>
      </w:pPr>
      <w:bookmarkStart w:id="2" w:name="P87"/>
      <w:bookmarkEnd w:id="2"/>
      <w:proofErr w:type="gramStart"/>
      <w:r>
        <w:t>б) о предмете аукциона, в том числе о местоположении, границах и площади охотничьего угодья, о расположенных в его границах земельных участках и лесных участках, об обременениях указанных земельных участков и лесных участков, об ограничении использования лесов и других природных ресурсов, о параметрах осуществления охоты;</w:t>
      </w:r>
      <w:proofErr w:type="gramEnd"/>
    </w:p>
    <w:p w:rsidR="004F5A17" w:rsidRDefault="004F5A17">
      <w:pPr>
        <w:pStyle w:val="ConsPlusNormal"/>
        <w:spacing w:before="220"/>
        <w:ind w:firstLine="540"/>
        <w:jc w:val="both"/>
      </w:pPr>
      <w:bookmarkStart w:id="3" w:name="P88"/>
      <w:bookmarkEnd w:id="3"/>
      <w:r>
        <w:t>в) о месте, датах и времени начала и окончания срока подачи заявок на участие в аукционе и дате проведения аукциона. Срок подачи заявок на участие в аукционе должен составлять не менее чем четырнадцать рабочих дней;</w:t>
      </w:r>
    </w:p>
    <w:p w:rsidR="004F5A17" w:rsidRDefault="004F5A17">
      <w:pPr>
        <w:pStyle w:val="ConsPlusNormal"/>
        <w:spacing w:before="220"/>
        <w:ind w:firstLine="540"/>
        <w:jc w:val="both"/>
      </w:pPr>
      <w:bookmarkStart w:id="4" w:name="P89"/>
      <w:bookmarkEnd w:id="4"/>
      <w:proofErr w:type="gramStart"/>
      <w:r>
        <w:t>г) о годовом размере арендной платы за предоставляемые в аренду и расположенные в границах охотничьего угодья земельные участки и лесные участки, рассчитанном исходя из минимальных размеров арендной платы, и об уплачиваемых в течение года сборах за пользование объектами животного мира в соответствии с законодательством Российской Федерации о налогах и сборах;</w:t>
      </w:r>
      <w:proofErr w:type="gramEnd"/>
    </w:p>
    <w:p w:rsidR="004F5A17" w:rsidRDefault="004F5A17">
      <w:pPr>
        <w:pStyle w:val="ConsPlusNormal"/>
        <w:spacing w:before="220"/>
        <w:ind w:firstLine="540"/>
        <w:jc w:val="both"/>
      </w:pPr>
      <w:bookmarkStart w:id="5" w:name="P90"/>
      <w:bookmarkEnd w:id="5"/>
      <w:r>
        <w:t>д) об официальном сайте, на котором размещена документация об аукционе;</w:t>
      </w:r>
    </w:p>
    <w:p w:rsidR="004F5A17" w:rsidRDefault="004F5A17">
      <w:pPr>
        <w:pStyle w:val="ConsPlusNormal"/>
        <w:spacing w:before="220"/>
        <w:ind w:firstLine="540"/>
        <w:jc w:val="both"/>
      </w:pPr>
      <w:bookmarkStart w:id="6" w:name="P91"/>
      <w:bookmarkEnd w:id="6"/>
      <w:proofErr w:type="gramStart"/>
      <w:r>
        <w:t xml:space="preserve">е) о начальной цене предмета аукциона (начальной цене права на заключение </w:t>
      </w:r>
      <w:proofErr w:type="spellStart"/>
      <w:r>
        <w:t>охотхозяйственного</w:t>
      </w:r>
      <w:proofErr w:type="spellEnd"/>
      <w:r>
        <w:t xml:space="preserve"> соглашения), которая определяется как сумма годового размера арендной платы за предоставляемые в аренду земельные участки и лесные участки, рассчитанного исходя из минимальных размеров арендной платы по договорам аренды земельных участков и лесных участков, и произведения ставок сбора за пользование объектами животного мира и квот добычи охотничьих ресурсов за</w:t>
      </w:r>
      <w:proofErr w:type="gramEnd"/>
      <w:r>
        <w:t xml:space="preserve"> предшествующий год, а в случае их отсутствия - нормативов допустимого изъятия охотничьих ресурсов за предшествующий год или норм допустимой добычи охотничьих ресурсов за предшествующий год;</w:t>
      </w:r>
    </w:p>
    <w:p w:rsidR="004F5A17" w:rsidRDefault="004F5A17">
      <w:pPr>
        <w:pStyle w:val="ConsPlusNormal"/>
        <w:spacing w:before="220"/>
        <w:ind w:firstLine="540"/>
        <w:jc w:val="both"/>
      </w:pPr>
      <w:bookmarkStart w:id="7" w:name="P92"/>
      <w:bookmarkEnd w:id="7"/>
      <w:r>
        <w:lastRenderedPageBreak/>
        <w:t xml:space="preserve">ж) о сроке, в течение которого по результатам аукциона должно быть заключено </w:t>
      </w:r>
      <w:proofErr w:type="spellStart"/>
      <w:r>
        <w:t>охотхозяйственное</w:t>
      </w:r>
      <w:proofErr w:type="spellEnd"/>
      <w:r>
        <w:t xml:space="preserve"> соглашение.</w:t>
      </w:r>
    </w:p>
    <w:p w:rsidR="004F5A17" w:rsidRDefault="004F5A17">
      <w:pPr>
        <w:pStyle w:val="ConsPlusNormal"/>
        <w:spacing w:before="220"/>
        <w:ind w:firstLine="540"/>
        <w:jc w:val="both"/>
      </w:pPr>
      <w:r>
        <w:t>2.7. Документация об аукционе наряду со сведениями, указанными в извещении о проведен</w:t>
      </w:r>
      <w:proofErr w:type="gramStart"/>
      <w:r>
        <w:t>ии ау</w:t>
      </w:r>
      <w:proofErr w:type="gramEnd"/>
      <w:r>
        <w:t>кциона, должна содержать:</w:t>
      </w:r>
    </w:p>
    <w:p w:rsidR="004F5A17" w:rsidRDefault="004F5A17">
      <w:pPr>
        <w:pStyle w:val="ConsPlusNormal"/>
        <w:spacing w:before="220"/>
        <w:ind w:firstLine="540"/>
        <w:jc w:val="both"/>
      </w:pPr>
      <w:bookmarkStart w:id="8" w:name="P94"/>
      <w:bookmarkEnd w:id="8"/>
      <w:r>
        <w:t>а) требования к содержанию и форме заявки на участие в аукционе;</w:t>
      </w:r>
    </w:p>
    <w:p w:rsidR="004F5A17" w:rsidRDefault="004F5A17">
      <w:pPr>
        <w:pStyle w:val="ConsPlusNormal"/>
        <w:spacing w:before="220"/>
        <w:ind w:firstLine="540"/>
        <w:jc w:val="both"/>
      </w:pPr>
      <w:bookmarkStart w:id="9" w:name="P95"/>
      <w:bookmarkEnd w:id="9"/>
      <w:r>
        <w:t>б) порядок и срок отзыва заявок на участие в аукционе, порядок внесения изменений в такие заявки;</w:t>
      </w:r>
    </w:p>
    <w:p w:rsidR="004F5A17" w:rsidRDefault="004F5A17">
      <w:pPr>
        <w:pStyle w:val="ConsPlusNormal"/>
        <w:spacing w:before="220"/>
        <w:ind w:firstLine="540"/>
        <w:jc w:val="both"/>
      </w:pPr>
      <w:bookmarkStart w:id="10" w:name="P96"/>
      <w:bookmarkEnd w:id="10"/>
      <w:r>
        <w:t>в) "шаг аукциона";</w:t>
      </w:r>
    </w:p>
    <w:p w:rsidR="004F5A17" w:rsidRDefault="004F5A17">
      <w:pPr>
        <w:pStyle w:val="ConsPlusNormal"/>
        <w:spacing w:before="220"/>
        <w:ind w:firstLine="540"/>
        <w:jc w:val="both"/>
      </w:pPr>
      <w:bookmarkStart w:id="11" w:name="P97"/>
      <w:bookmarkEnd w:id="11"/>
      <w:r>
        <w:t>г) размер денежных средств, вносимых в качестве обеспечения заявки на участие в аукционе;</w:t>
      </w:r>
    </w:p>
    <w:p w:rsidR="004F5A17" w:rsidRDefault="004F5A17">
      <w:pPr>
        <w:pStyle w:val="ConsPlusNormal"/>
        <w:spacing w:before="220"/>
        <w:ind w:firstLine="540"/>
        <w:jc w:val="both"/>
      </w:pPr>
      <w:bookmarkStart w:id="12" w:name="P98"/>
      <w:bookmarkEnd w:id="12"/>
      <w:r>
        <w:t>д) срок и порядок внесения денежных средств, вносимых в качестве обеспечения заявки на участие в аукционе, реквизиты счета для перечисления денежных средств, вносимых в качестве обеспечения заявки на участие в аукционе;</w:t>
      </w:r>
    </w:p>
    <w:p w:rsidR="004F5A17" w:rsidRDefault="004F5A17">
      <w:pPr>
        <w:pStyle w:val="ConsPlusNormal"/>
        <w:spacing w:before="220"/>
        <w:ind w:firstLine="540"/>
        <w:jc w:val="both"/>
      </w:pPr>
      <w:bookmarkStart w:id="13" w:name="P99"/>
      <w:bookmarkEnd w:id="13"/>
      <w:r>
        <w:t xml:space="preserve">е) реквизиты счета, на который заявитель должен внести в случае признания его победителем аукциона плату за право заключить </w:t>
      </w:r>
      <w:proofErr w:type="spellStart"/>
      <w:r>
        <w:t>охотхозяйственное</w:t>
      </w:r>
      <w:proofErr w:type="spellEnd"/>
      <w:r>
        <w:t xml:space="preserve"> соглашение, срок и порядок внесения указанной платы;</w:t>
      </w:r>
    </w:p>
    <w:p w:rsidR="004F5A17" w:rsidRDefault="004F5A17">
      <w:pPr>
        <w:pStyle w:val="ConsPlusNormal"/>
        <w:spacing w:before="220"/>
        <w:ind w:firstLine="540"/>
        <w:jc w:val="both"/>
      </w:pPr>
      <w:bookmarkStart w:id="14" w:name="P100"/>
      <w:bookmarkEnd w:id="14"/>
      <w:r>
        <w:t xml:space="preserve">ж) проект </w:t>
      </w:r>
      <w:proofErr w:type="spellStart"/>
      <w:r>
        <w:t>охотхозяйственного</w:t>
      </w:r>
      <w:proofErr w:type="spellEnd"/>
      <w:r>
        <w:t xml:space="preserve"> соглашения;</w:t>
      </w:r>
    </w:p>
    <w:p w:rsidR="004F5A17" w:rsidRDefault="004F5A17">
      <w:pPr>
        <w:pStyle w:val="ConsPlusNormal"/>
        <w:spacing w:before="220"/>
        <w:ind w:firstLine="540"/>
        <w:jc w:val="both"/>
      </w:pPr>
      <w:bookmarkStart w:id="15" w:name="P101"/>
      <w:bookmarkEnd w:id="15"/>
      <w:r>
        <w:t>з) сведения о сроке, в течение которого по результатам аукциона должны быть заключены договоры аренды земельных участков и лесных участков, расположенных в границах охотничьего угодья и находящихся в государственной собственности (если распоряжение такими земельными участками и лесными участками осуществляется органами исполнительной власти Самарской области).</w:t>
      </w:r>
    </w:p>
    <w:p w:rsidR="004F5A17" w:rsidRDefault="004F5A17">
      <w:pPr>
        <w:pStyle w:val="ConsPlusNormal"/>
        <w:spacing w:before="220"/>
        <w:ind w:firstLine="540"/>
        <w:jc w:val="both"/>
      </w:pPr>
      <w:r>
        <w:t xml:space="preserve">2.8. Департамент, Главное управление вправе принять решение о внесении изменений в извещение о проведении аукциона, документацию об аукционе не </w:t>
      </w:r>
      <w:proofErr w:type="gramStart"/>
      <w:r>
        <w:t>позднее</w:t>
      </w:r>
      <w:proofErr w:type="gramEnd"/>
      <w:r>
        <w:t xml:space="preserve"> чем за пять рабочих дней до даты окончания срока подачи заявок на участие в аукционе. При этом срок подачи заявок на участие в аукционе должен быть продлен так, чтобы со дня размещения на официальном сайте, электронной площадке изменений, внесенных в извещение о проведен</w:t>
      </w:r>
      <w:proofErr w:type="gramStart"/>
      <w:r>
        <w:t>ии ау</w:t>
      </w:r>
      <w:proofErr w:type="gramEnd"/>
      <w:r>
        <w:t>кциона, документацию об аукционе, до даты окончания подачи заявок на участие в аукционе такой срок составлял не менее чем четырнадцать рабочих дней.</w:t>
      </w:r>
    </w:p>
    <w:p w:rsidR="004F5A17" w:rsidRDefault="004F5A17">
      <w:pPr>
        <w:pStyle w:val="ConsPlusNormal"/>
        <w:spacing w:before="220"/>
        <w:ind w:firstLine="540"/>
        <w:jc w:val="both"/>
      </w:pPr>
      <w:r>
        <w:t xml:space="preserve">2.9. При поступлении запроса о разъяснении положений извещения о проведении аукциона, документации об аукционе, если указанный запрос поступил не </w:t>
      </w:r>
      <w:proofErr w:type="gramStart"/>
      <w:r>
        <w:t>позднее</w:t>
      </w:r>
      <w:proofErr w:type="gramEnd"/>
      <w:r>
        <w:t xml:space="preserve"> чем за пять рабочих дней до дня окончания срока подачи заявок на участие в аукционе, Главное управление в течение одного рабочего дня после поступления запроса направляет его в электронном виде в Департамент.</w:t>
      </w:r>
    </w:p>
    <w:p w:rsidR="004F5A17" w:rsidRDefault="004F5A17">
      <w:pPr>
        <w:pStyle w:val="ConsPlusNormal"/>
        <w:spacing w:before="220"/>
        <w:ind w:firstLine="540"/>
        <w:jc w:val="both"/>
      </w:pPr>
      <w:r>
        <w:t>Департамент в течение двух рабочих дней со дня получения запроса направляет подготовленные разъяснения положений извещения о проведен</w:t>
      </w:r>
      <w:proofErr w:type="gramStart"/>
      <w:r>
        <w:t>ии ау</w:t>
      </w:r>
      <w:proofErr w:type="gramEnd"/>
      <w:r>
        <w:t>кциона, документации об аукционе в Главное управление в электронном виде.</w:t>
      </w:r>
    </w:p>
    <w:p w:rsidR="004F5A17" w:rsidRDefault="004F5A17">
      <w:pPr>
        <w:pStyle w:val="ConsPlusNormal"/>
        <w:spacing w:before="220"/>
        <w:ind w:firstLine="540"/>
        <w:jc w:val="both"/>
      </w:pPr>
      <w:r>
        <w:t>Главное управление в течение одного рабочего дня после поступления от Департамента разъяснений положений извещения о проведен</w:t>
      </w:r>
      <w:proofErr w:type="gramStart"/>
      <w:r>
        <w:t>ии ау</w:t>
      </w:r>
      <w:proofErr w:type="gramEnd"/>
      <w:r>
        <w:t>кциона, документации об аукционе размещает их на официальном сайте, электронной площадке.</w:t>
      </w:r>
    </w:p>
    <w:p w:rsidR="004F5A17" w:rsidRDefault="004F5A17">
      <w:pPr>
        <w:pStyle w:val="ConsPlusNormal"/>
        <w:jc w:val="both"/>
      </w:pPr>
    </w:p>
    <w:p w:rsidR="004F5A17" w:rsidRDefault="004F5A17">
      <w:pPr>
        <w:pStyle w:val="ConsPlusTitle"/>
        <w:jc w:val="center"/>
        <w:outlineLvl w:val="1"/>
      </w:pPr>
      <w:r>
        <w:t>3. Аукционная комиссия</w:t>
      </w:r>
    </w:p>
    <w:p w:rsidR="004F5A17" w:rsidRDefault="004F5A17">
      <w:pPr>
        <w:pStyle w:val="ConsPlusNormal"/>
        <w:jc w:val="both"/>
      </w:pPr>
    </w:p>
    <w:p w:rsidR="004F5A17" w:rsidRDefault="004F5A17">
      <w:pPr>
        <w:pStyle w:val="ConsPlusNormal"/>
        <w:ind w:firstLine="540"/>
        <w:jc w:val="both"/>
      </w:pPr>
      <w:r>
        <w:lastRenderedPageBreak/>
        <w:t>3.1. Для осуществления предусмотренных настоящим Порядком действий формируется аукционная комиссия.</w:t>
      </w:r>
    </w:p>
    <w:p w:rsidR="004F5A17" w:rsidRDefault="004F5A17">
      <w:pPr>
        <w:pStyle w:val="ConsPlusNormal"/>
        <w:spacing w:before="220"/>
        <w:ind w:firstLine="540"/>
        <w:jc w:val="both"/>
      </w:pPr>
      <w:r>
        <w:t>3.2. Главное управление формирует аукционную комиссию по представлению Департамента в составе не менее пяти членов аукционной комиссии и утверждает ее состав путем издания приказа Главного управления.</w:t>
      </w:r>
    </w:p>
    <w:p w:rsidR="004F5A17" w:rsidRDefault="004F5A17">
      <w:pPr>
        <w:pStyle w:val="ConsPlusNormal"/>
        <w:spacing w:before="220"/>
        <w:ind w:firstLine="540"/>
        <w:jc w:val="both"/>
      </w:pPr>
      <w:r>
        <w:t>В аукционную комиссию по согласованию могут включаться представители органов исполнительной власти Самарской области, а также специалисты, эксперты соответствующего профиля.</w:t>
      </w:r>
    </w:p>
    <w:p w:rsidR="004F5A17" w:rsidRDefault="004F5A17">
      <w:pPr>
        <w:pStyle w:val="ConsPlusNormal"/>
        <w:spacing w:before="220"/>
        <w:ind w:firstLine="540"/>
        <w:jc w:val="both"/>
      </w:pPr>
      <w:proofErr w:type="gramStart"/>
      <w:r>
        <w:t>Членами аукционной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или состоящие в штате организаций, подавших заявки на участие в аукционе, а также физические лица, являющиеся аффилированными лицами по отношению к заявителям, в том числе физические лица, являющиеся участниками (акционерами) этих организаций, членами их органов управления</w:t>
      </w:r>
      <w:proofErr w:type="gramEnd"/>
      <w:r>
        <w:t xml:space="preserve"> и их кредиторами. В случае выявления в составе аукционной комиссии указанных лиц Главное управление незамедлительно обязано заменить их физическими лицами, которые лично не заинтересованы в результатах аукциона и на которых не способны оказывать влияние заявители.</w:t>
      </w:r>
    </w:p>
    <w:p w:rsidR="004F5A17" w:rsidRDefault="004F5A17">
      <w:pPr>
        <w:pStyle w:val="ConsPlusNormal"/>
        <w:spacing w:before="220"/>
        <w:ind w:firstLine="540"/>
        <w:jc w:val="both"/>
      </w:pPr>
      <w:r>
        <w:t>3.3. Аукционная комиссия:</w:t>
      </w:r>
    </w:p>
    <w:p w:rsidR="004F5A17" w:rsidRDefault="004F5A17">
      <w:pPr>
        <w:pStyle w:val="ConsPlusNormal"/>
        <w:spacing w:before="220"/>
        <w:ind w:firstLine="540"/>
        <w:jc w:val="both"/>
      </w:pPr>
      <w:r>
        <w:t>осуществляет рассмотрение заявок на участие в аукционе на соответствие требованиям, установленным документацией об аукционе;</w:t>
      </w:r>
    </w:p>
    <w:p w:rsidR="004F5A17" w:rsidRDefault="004F5A17">
      <w:pPr>
        <w:pStyle w:val="ConsPlusNormal"/>
        <w:spacing w:before="220"/>
        <w:ind w:firstLine="540"/>
        <w:jc w:val="both"/>
      </w:pPr>
      <w:r>
        <w:t>на основании рассмотрения заявок на участие в аукционе принимает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w:t>
      </w:r>
    </w:p>
    <w:p w:rsidR="004F5A17" w:rsidRDefault="004F5A17">
      <w:pPr>
        <w:pStyle w:val="ConsPlusNormal"/>
        <w:spacing w:before="220"/>
        <w:ind w:firstLine="540"/>
        <w:jc w:val="both"/>
      </w:pPr>
      <w:r>
        <w:t>оформляет протокол приема заявок на участие в аукционе;</w:t>
      </w:r>
    </w:p>
    <w:p w:rsidR="004F5A17" w:rsidRDefault="004F5A17">
      <w:pPr>
        <w:pStyle w:val="ConsPlusNormal"/>
        <w:spacing w:before="220"/>
        <w:ind w:firstLine="540"/>
        <w:jc w:val="both"/>
      </w:pPr>
      <w:r>
        <w:t>оформляет протокол о результатах аукциона.</w:t>
      </w:r>
    </w:p>
    <w:p w:rsidR="004F5A17" w:rsidRDefault="004F5A17">
      <w:pPr>
        <w:pStyle w:val="ConsPlusNormal"/>
        <w:spacing w:before="220"/>
        <w:ind w:firstLine="540"/>
        <w:jc w:val="both"/>
      </w:pPr>
      <w:r>
        <w:t>3.4. Заседание аукционной комиссии правомочно, если на нем присутствует не менее пятидесяти процентов от общего числа ее членов. Принятие решения членами аукционной комиссии путем заочного голосования, а также делегирование ими своих полномочий иным лицам не допускается. Решения аукционной комиссии принимаются большинством голосов членов аукционной комиссии.</w:t>
      </w:r>
    </w:p>
    <w:p w:rsidR="004F5A17" w:rsidRDefault="004F5A17">
      <w:pPr>
        <w:pStyle w:val="ConsPlusNormal"/>
        <w:jc w:val="both"/>
      </w:pPr>
    </w:p>
    <w:p w:rsidR="004F5A17" w:rsidRDefault="004F5A17">
      <w:pPr>
        <w:pStyle w:val="ConsPlusTitle"/>
        <w:jc w:val="center"/>
        <w:outlineLvl w:val="1"/>
      </w:pPr>
      <w:r>
        <w:t>4. Порядок подачи заявок на участие в аукционе</w:t>
      </w:r>
    </w:p>
    <w:p w:rsidR="004F5A17" w:rsidRDefault="004F5A17">
      <w:pPr>
        <w:pStyle w:val="ConsPlusNormal"/>
        <w:jc w:val="both"/>
      </w:pPr>
    </w:p>
    <w:p w:rsidR="004F5A17" w:rsidRDefault="004F5A17">
      <w:pPr>
        <w:pStyle w:val="ConsPlusNormal"/>
        <w:ind w:firstLine="540"/>
        <w:jc w:val="both"/>
      </w:pPr>
      <w:r>
        <w:t>4.1. Заявителями могут быть юридические лица, индивидуальные предприниматели.</w:t>
      </w:r>
    </w:p>
    <w:p w:rsidR="004F5A17" w:rsidRDefault="004F5A17">
      <w:pPr>
        <w:pStyle w:val="ConsPlusNormal"/>
        <w:spacing w:before="220"/>
        <w:ind w:firstLine="540"/>
        <w:jc w:val="both"/>
      </w:pPr>
      <w:r>
        <w:t>Для обеспечения доступа к участию в аукционе заявителям необходимо пройти процедуру регистрации на электронной площадке. Регистрация на электронной площадке осуществляется без взимания платы.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4F5A17" w:rsidRDefault="004F5A17">
      <w:pPr>
        <w:pStyle w:val="ConsPlusNormal"/>
        <w:spacing w:before="220"/>
        <w:ind w:firstLine="540"/>
        <w:jc w:val="both"/>
      </w:pPr>
      <w:bookmarkStart w:id="16" w:name="P124"/>
      <w:bookmarkEnd w:id="16"/>
      <w:r>
        <w:t>4.2. Для участия в аукционе заявитель представляет в установленный в извещении о проведен</w:t>
      </w:r>
      <w:proofErr w:type="gramStart"/>
      <w:r>
        <w:t>ии ау</w:t>
      </w:r>
      <w:proofErr w:type="gramEnd"/>
      <w:r>
        <w:t>кциона срок следующие документы:</w:t>
      </w:r>
    </w:p>
    <w:p w:rsidR="004F5A17" w:rsidRDefault="004F5A17">
      <w:pPr>
        <w:pStyle w:val="ConsPlusNormal"/>
        <w:spacing w:before="220"/>
        <w:ind w:firstLine="540"/>
        <w:jc w:val="both"/>
      </w:pPr>
      <w:r>
        <w:t>а) заявка на участие в аукционе по установленной форме с указанием реквизитов счета для возврата денежных средств, внесенных в качестве обеспечения заявки на участие в аукционе (в случае установления требования обеспечения заявки на участие в аукционе);</w:t>
      </w:r>
    </w:p>
    <w:p w:rsidR="004F5A17" w:rsidRDefault="004F5A17">
      <w:pPr>
        <w:pStyle w:val="ConsPlusNormal"/>
        <w:spacing w:before="220"/>
        <w:ind w:firstLine="540"/>
        <w:jc w:val="both"/>
      </w:pPr>
      <w:r>
        <w:lastRenderedPageBreak/>
        <w:t>б) документы, подтверждающие внесение денежных сре</w:t>
      </w:r>
      <w:proofErr w:type="gramStart"/>
      <w:r>
        <w:t>дств в к</w:t>
      </w:r>
      <w:proofErr w:type="gramEnd"/>
      <w:r>
        <w:t>ачестве обеспечения заявки на участие в аукционе (в случае установления требования обеспечения заявки на участие в аукционе).</w:t>
      </w:r>
    </w:p>
    <w:p w:rsidR="004F5A17" w:rsidRDefault="004F5A17">
      <w:pPr>
        <w:pStyle w:val="ConsPlusNormal"/>
        <w:spacing w:before="220"/>
        <w:ind w:firstLine="540"/>
        <w:jc w:val="both"/>
      </w:pPr>
      <w:r>
        <w:t>4.3. Для участия в аукционе заявитель подает заявку на участие в аукционе в соответствии с формами и требованиями, содержащимися в документации об аукционе.</w:t>
      </w:r>
    </w:p>
    <w:p w:rsidR="004F5A17" w:rsidRDefault="004F5A17">
      <w:pPr>
        <w:pStyle w:val="ConsPlusNormal"/>
        <w:spacing w:before="220"/>
        <w:ind w:firstLine="540"/>
        <w:jc w:val="both"/>
      </w:pPr>
      <w:r>
        <w:t>Заявка подается в форме электронного документа, подписанного электронной подписью заявителя.</w:t>
      </w:r>
    </w:p>
    <w:p w:rsidR="004F5A17" w:rsidRDefault="004F5A17">
      <w:pPr>
        <w:pStyle w:val="ConsPlusNormal"/>
        <w:spacing w:before="220"/>
        <w:ind w:firstLine="540"/>
        <w:jc w:val="both"/>
      </w:pPr>
      <w:r>
        <w:t>4.4. Для участия в аукционе заявитель осуществляет перечисление денежных средств, вносимых в качестве обеспечения заявки на участие в аукционе, на банковские реквизиты оператора электронной площадки.</w:t>
      </w:r>
    </w:p>
    <w:p w:rsidR="004F5A17" w:rsidRDefault="004F5A17">
      <w:pPr>
        <w:pStyle w:val="ConsPlusNormal"/>
        <w:spacing w:before="220"/>
        <w:ind w:firstLine="540"/>
        <w:jc w:val="both"/>
      </w:pPr>
      <w:r>
        <w:t>4.5. Исчерпывающий перечень документов и информации, необходимых в соответствии с законодательными или иными нормативными правовыми актами для проведения аукциона, которые находятся в распоряжении государственных органов и запрашиваются Главным управлением в органах (организациях), в распоряжении которых они находятся, если заявитель не представил такие документы и информацию самостоятельно:</w:t>
      </w:r>
    </w:p>
    <w:p w:rsidR="004F5A17" w:rsidRDefault="004F5A17">
      <w:pPr>
        <w:pStyle w:val="ConsPlusNormal"/>
        <w:spacing w:before="220"/>
        <w:ind w:firstLine="540"/>
        <w:jc w:val="both"/>
      </w:pPr>
      <w:r>
        <w:t>выписка из Единого государственного реестра юридических лиц;</w:t>
      </w:r>
    </w:p>
    <w:p w:rsidR="004F5A17" w:rsidRDefault="004F5A17">
      <w:pPr>
        <w:pStyle w:val="ConsPlusNormal"/>
        <w:spacing w:before="220"/>
        <w:ind w:firstLine="540"/>
        <w:jc w:val="both"/>
      </w:pPr>
      <w:r>
        <w:t>выписка из Единого государственного реестра индивидуальных предпринимателей.</w:t>
      </w:r>
    </w:p>
    <w:p w:rsidR="004F5A17" w:rsidRDefault="004F5A17">
      <w:pPr>
        <w:pStyle w:val="ConsPlusNormal"/>
        <w:spacing w:before="220"/>
        <w:ind w:firstLine="540"/>
        <w:jc w:val="both"/>
      </w:pPr>
      <w:r>
        <w:t>Заявитель вправе приложить указанные документы к заявке на участие в аукционе по собственной инициативе.</w:t>
      </w:r>
    </w:p>
    <w:p w:rsidR="004F5A17" w:rsidRDefault="004F5A17">
      <w:pPr>
        <w:pStyle w:val="ConsPlusNormal"/>
        <w:spacing w:before="220"/>
        <w:ind w:firstLine="540"/>
        <w:jc w:val="both"/>
      </w:pPr>
      <w:r>
        <w:t>4.6. Прием заявок на участие в аукционе прекращается не ранее чем за пять дней до дня проведения аукциона.</w:t>
      </w:r>
    </w:p>
    <w:p w:rsidR="004F5A17" w:rsidRDefault="004F5A17">
      <w:pPr>
        <w:pStyle w:val="ConsPlusNormal"/>
        <w:spacing w:before="220"/>
        <w:ind w:firstLine="540"/>
        <w:jc w:val="both"/>
      </w:pPr>
      <w:r>
        <w:t>Заявитель вправе подать только одну заявку на участие в аукционе.</w:t>
      </w:r>
    </w:p>
    <w:p w:rsidR="004F5A17" w:rsidRDefault="004F5A17">
      <w:pPr>
        <w:pStyle w:val="ConsPlusNormal"/>
        <w:spacing w:before="220"/>
        <w:ind w:firstLine="540"/>
        <w:jc w:val="both"/>
      </w:pPr>
      <w:r>
        <w:t>4.7. Заявитель, подавший заявку на участие в аукционе, вправе отозвать такую заявку в любое время до дня и времени окончания срока приема заявок. Отзыв и изменение заявки осуществляется заявителем из личного кабинета электронной площадки. Изменение заявки осуществляется путем отзыва ранее поданной заявки и подачи новой заявки. В случае отзыва заявки заявителем до окончания срока приема заявок оператор электронной площадки в течение одного часа прекращает блокирование денежных средств, заблокированных на лицевом счете заявителя в размере обеспечения заявки.</w:t>
      </w:r>
    </w:p>
    <w:p w:rsidR="004F5A17" w:rsidRDefault="004F5A17">
      <w:pPr>
        <w:pStyle w:val="ConsPlusNormal"/>
        <w:jc w:val="both"/>
      </w:pPr>
    </w:p>
    <w:p w:rsidR="004F5A17" w:rsidRDefault="004F5A17">
      <w:pPr>
        <w:pStyle w:val="ConsPlusTitle"/>
        <w:jc w:val="center"/>
        <w:outlineLvl w:val="1"/>
      </w:pPr>
      <w:r>
        <w:t>5. Условия допуска к участию в аукционе</w:t>
      </w:r>
    </w:p>
    <w:p w:rsidR="004F5A17" w:rsidRDefault="004F5A17">
      <w:pPr>
        <w:pStyle w:val="ConsPlusNormal"/>
        <w:jc w:val="both"/>
      </w:pPr>
    </w:p>
    <w:p w:rsidR="004F5A17" w:rsidRDefault="004F5A17">
      <w:pPr>
        <w:pStyle w:val="ConsPlusNormal"/>
        <w:ind w:firstLine="540"/>
        <w:jc w:val="both"/>
      </w:pPr>
      <w:r>
        <w:t>При рассмотрении заявок на участие в аукционе заявитель не допускается аукционной комиссией к участию в аукционе по следующим основаниям:</w:t>
      </w:r>
    </w:p>
    <w:p w:rsidR="004F5A17" w:rsidRDefault="004F5A17">
      <w:pPr>
        <w:pStyle w:val="ConsPlusNormal"/>
        <w:spacing w:before="220"/>
        <w:ind w:firstLine="540"/>
        <w:jc w:val="both"/>
      </w:pPr>
      <w:r>
        <w:t xml:space="preserve">непредставление определенных </w:t>
      </w:r>
      <w:hyperlink w:anchor="P124">
        <w:r>
          <w:rPr>
            <w:color w:val="0000FF"/>
          </w:rPr>
          <w:t>пунктом 4.2</w:t>
        </w:r>
      </w:hyperlink>
      <w:r>
        <w:t xml:space="preserve"> настоящего Порядка необходимых для участия в аукционе документов или представление недостоверных сведений;</w:t>
      </w:r>
    </w:p>
    <w:p w:rsidR="004F5A17" w:rsidRDefault="004F5A17">
      <w:pPr>
        <w:pStyle w:val="ConsPlusNormal"/>
        <w:spacing w:before="220"/>
        <w:ind w:firstLine="540"/>
        <w:jc w:val="both"/>
      </w:pPr>
      <w:proofErr w:type="spellStart"/>
      <w:r>
        <w:t>непоступление</w:t>
      </w:r>
      <w:proofErr w:type="spellEnd"/>
      <w:r>
        <w:t xml:space="preserve"> денежных средств, внесенных в качестве обеспечения заявки на участие в аукционе в случае установления требования обеспечения заявки, на счет, указанный в извещении о проведен</w:t>
      </w:r>
      <w:proofErr w:type="gramStart"/>
      <w:r>
        <w:t>ии ау</w:t>
      </w:r>
      <w:proofErr w:type="gramEnd"/>
      <w:r>
        <w:t>кциона (лицевой счет заявителя на электронной площадке), до дня окончания приема документов для участия в аукционе;</w:t>
      </w:r>
    </w:p>
    <w:p w:rsidR="004F5A17" w:rsidRDefault="004F5A17">
      <w:pPr>
        <w:pStyle w:val="ConsPlusNormal"/>
        <w:spacing w:before="220"/>
        <w:ind w:firstLine="540"/>
        <w:jc w:val="both"/>
      </w:pPr>
      <w:r>
        <w:t>несоответствие заявки на участие в аукционе требованиям, указанным в извещении о проведен</w:t>
      </w:r>
      <w:proofErr w:type="gramStart"/>
      <w:r>
        <w:t>ии ау</w:t>
      </w:r>
      <w:proofErr w:type="gramEnd"/>
      <w:r>
        <w:t>кциона.</w:t>
      </w:r>
    </w:p>
    <w:p w:rsidR="004F5A17" w:rsidRDefault="004F5A17">
      <w:pPr>
        <w:pStyle w:val="ConsPlusNormal"/>
        <w:jc w:val="both"/>
      </w:pPr>
    </w:p>
    <w:p w:rsidR="004F5A17" w:rsidRDefault="004F5A17">
      <w:pPr>
        <w:pStyle w:val="ConsPlusTitle"/>
        <w:jc w:val="center"/>
        <w:outlineLvl w:val="1"/>
      </w:pPr>
      <w:r>
        <w:lastRenderedPageBreak/>
        <w:t>6. Порядок рассмотрения заявок на участие в аукционе</w:t>
      </w:r>
    </w:p>
    <w:p w:rsidR="004F5A17" w:rsidRDefault="004F5A17">
      <w:pPr>
        <w:pStyle w:val="ConsPlusNormal"/>
        <w:jc w:val="both"/>
      </w:pPr>
    </w:p>
    <w:p w:rsidR="004F5A17" w:rsidRDefault="004F5A17">
      <w:pPr>
        <w:pStyle w:val="ConsPlusNormal"/>
        <w:ind w:firstLine="540"/>
        <w:jc w:val="both"/>
      </w:pPr>
      <w:r>
        <w:t>6.1. Аукционная комиссия рассматривает заявки на участие в аукционе на предмет соответствия требованиям, установленным в извещении о проведен</w:t>
      </w:r>
      <w:proofErr w:type="gramStart"/>
      <w:r>
        <w:t>ии ау</w:t>
      </w:r>
      <w:proofErr w:type="gramEnd"/>
      <w:r>
        <w:t>кциона, документации об аукционе.</w:t>
      </w:r>
    </w:p>
    <w:p w:rsidR="004F5A17" w:rsidRDefault="004F5A17">
      <w:pPr>
        <w:pStyle w:val="ConsPlusNormal"/>
        <w:spacing w:before="220"/>
        <w:ind w:firstLine="540"/>
        <w:jc w:val="both"/>
      </w:pPr>
      <w:r>
        <w:t>6.2. Срок рассмотрения заявок на участие в аукционе не может превышать один день со дня окончания срока приема заявок.</w:t>
      </w:r>
    </w:p>
    <w:p w:rsidR="004F5A17" w:rsidRDefault="004F5A17">
      <w:pPr>
        <w:pStyle w:val="ConsPlusNormal"/>
        <w:spacing w:before="220"/>
        <w:ind w:firstLine="540"/>
        <w:jc w:val="both"/>
      </w:pPr>
      <w:r>
        <w:t xml:space="preserve">6.3. </w:t>
      </w:r>
      <w:proofErr w:type="gramStart"/>
      <w: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на основаниях, предусмотренных настоящим Порядком.</w:t>
      </w:r>
      <w:proofErr w:type="gramEnd"/>
    </w:p>
    <w:p w:rsidR="004F5A17" w:rsidRDefault="004F5A17">
      <w:pPr>
        <w:pStyle w:val="ConsPlusNormal"/>
        <w:spacing w:before="220"/>
        <w:ind w:firstLine="540"/>
        <w:jc w:val="both"/>
      </w:pPr>
      <w:proofErr w:type="gramStart"/>
      <w:r>
        <w:t>Протокол приема заявок на участие в аукционе должен содержать сведения о заявителях, о датах подачи заявок на участие в аукционе, о денежных средствах, внесенных в качестве обеспечения заявки на участие в аукционе, а также сведения о заявителях, не допущенных к участию в аукционе, с указанием причин отказа в допуске к участию в аукционе.</w:t>
      </w:r>
      <w:proofErr w:type="gramEnd"/>
    </w:p>
    <w:p w:rsidR="004F5A17" w:rsidRDefault="004F5A17">
      <w:pPr>
        <w:pStyle w:val="ConsPlusNormal"/>
        <w:spacing w:before="220"/>
        <w:ind w:firstLine="540"/>
        <w:jc w:val="both"/>
      </w:pPr>
      <w:r>
        <w:t xml:space="preserve">Протокол приема заявок на участие в аукционе опубликовывается Главным управлением </w:t>
      </w:r>
      <w:proofErr w:type="gramStart"/>
      <w:r>
        <w:t>в закрытой части электронной площадки в течение одного рабочего дня со дня подписания протокола приема заявок на участие в аукционе</w:t>
      </w:r>
      <w:proofErr w:type="gramEnd"/>
      <w:r>
        <w:t>.</w:t>
      </w:r>
    </w:p>
    <w:p w:rsidR="004F5A17" w:rsidRDefault="004F5A17">
      <w:pPr>
        <w:pStyle w:val="ConsPlusNormal"/>
        <w:spacing w:before="220"/>
        <w:ind w:firstLine="540"/>
        <w:jc w:val="both"/>
      </w:pPr>
      <w:r>
        <w:t>Заявитель становится участником аукциона с момента подписания протокола приема заявок на участие в аукционе.</w:t>
      </w:r>
    </w:p>
    <w:p w:rsidR="004F5A17" w:rsidRDefault="004F5A17">
      <w:pPr>
        <w:pStyle w:val="ConsPlusNormal"/>
        <w:spacing w:before="220"/>
        <w:ind w:firstLine="540"/>
        <w:jc w:val="both"/>
      </w:pPr>
      <w:r>
        <w:t>6.4. Заявители, признанные участниками аукциона, и заявители, не допущенные к участию в аукционе, уведомляются оператором электронной площадки о принятом решении путем направления информации в личный кабинет заявителя в течение одного дня со дня опубликования протокола приема заявок на участие в аукционе.</w:t>
      </w:r>
    </w:p>
    <w:p w:rsidR="004F5A17" w:rsidRDefault="004F5A17">
      <w:pPr>
        <w:pStyle w:val="ConsPlusNormal"/>
        <w:spacing w:before="220"/>
        <w:ind w:firstLine="540"/>
        <w:jc w:val="both"/>
      </w:pPr>
      <w:r>
        <w:t>6.5. Оператор электронной площадки в течение пяти рабочих дней с момента опубликования протокола приема заявок на участие в аукционе прекращает блокирование денежных средств, внесенных заявителем, не допущенным к участию в аукционе, в размере обеспечения заявки.</w:t>
      </w:r>
    </w:p>
    <w:p w:rsidR="004F5A17" w:rsidRDefault="004F5A17">
      <w:pPr>
        <w:pStyle w:val="ConsPlusNormal"/>
        <w:spacing w:before="220"/>
        <w:ind w:firstLine="540"/>
        <w:jc w:val="both"/>
      </w:pPr>
      <w:r>
        <w:t>6.6. В случае если не было подано ни одной заявки на участие в аукционе, либо ни один из заявителей не признан участником аукциона, либо принято решение о признании только одного заявителя участником аукциона, аукционная комиссия оформляет протокол приема заявок на участие в аукционе с указанием информации о признан</w:t>
      </w:r>
      <w:proofErr w:type="gramStart"/>
      <w:r>
        <w:t>ии ау</w:t>
      </w:r>
      <w:proofErr w:type="gramEnd"/>
      <w:r>
        <w:t>кциона несостоявшимся.</w:t>
      </w:r>
    </w:p>
    <w:p w:rsidR="004F5A17" w:rsidRDefault="004F5A17">
      <w:pPr>
        <w:pStyle w:val="ConsPlusNormal"/>
        <w:jc w:val="both"/>
      </w:pPr>
    </w:p>
    <w:p w:rsidR="004F5A17" w:rsidRDefault="004F5A17">
      <w:pPr>
        <w:pStyle w:val="ConsPlusTitle"/>
        <w:jc w:val="center"/>
        <w:outlineLvl w:val="1"/>
      </w:pPr>
      <w:r>
        <w:t>7. Проведение аукциона</w:t>
      </w:r>
    </w:p>
    <w:p w:rsidR="004F5A17" w:rsidRDefault="004F5A17">
      <w:pPr>
        <w:pStyle w:val="ConsPlusNormal"/>
        <w:jc w:val="both"/>
      </w:pPr>
    </w:p>
    <w:p w:rsidR="004F5A17" w:rsidRDefault="004F5A17">
      <w:pPr>
        <w:pStyle w:val="ConsPlusNormal"/>
        <w:ind w:firstLine="540"/>
        <w:jc w:val="both"/>
      </w:pPr>
      <w:r>
        <w:t xml:space="preserve">7.1. Аукцион проводится путем повышения начальной цены предмета аукциона (начальной цены права на заключение </w:t>
      </w:r>
      <w:proofErr w:type="spellStart"/>
      <w:r>
        <w:t>охотхозяйственного</w:t>
      </w:r>
      <w:proofErr w:type="spellEnd"/>
      <w:r>
        <w:t xml:space="preserve"> соглашения) на "шаг аукциона" (далее - подача предложений о цене).</w:t>
      </w:r>
    </w:p>
    <w:p w:rsidR="004F5A17" w:rsidRDefault="004F5A17">
      <w:pPr>
        <w:pStyle w:val="ConsPlusNormal"/>
        <w:spacing w:before="220"/>
        <w:ind w:firstLine="540"/>
        <w:jc w:val="both"/>
      </w:pPr>
      <w:r>
        <w:t>"Шаг аукциона" устанавливается в размере от 1% до 5% начальной цены предмета аукциона.</w:t>
      </w:r>
    </w:p>
    <w:p w:rsidR="004F5A17" w:rsidRDefault="004F5A17">
      <w:pPr>
        <w:pStyle w:val="ConsPlusNormal"/>
        <w:spacing w:before="220"/>
        <w:ind w:firstLine="540"/>
        <w:jc w:val="both"/>
      </w:pPr>
      <w:r>
        <w:t>Участники аукциона при проведен</w:t>
      </w:r>
      <w:proofErr w:type="gramStart"/>
      <w:r>
        <w:t>ии ау</w:t>
      </w:r>
      <w:proofErr w:type="gramEnd"/>
      <w:r>
        <w:t>кциона вправе предлагать более высокую цену предмета аукциона, равную либо кратную величине "шага аукциона".</w:t>
      </w:r>
    </w:p>
    <w:p w:rsidR="004F5A17" w:rsidRDefault="004F5A17">
      <w:pPr>
        <w:pStyle w:val="ConsPlusNormal"/>
        <w:jc w:val="both"/>
      </w:pPr>
      <w:r>
        <w:t xml:space="preserve">(абзац введен </w:t>
      </w:r>
      <w:hyperlink r:id="rId12">
        <w:r>
          <w:rPr>
            <w:color w:val="0000FF"/>
          </w:rPr>
          <w:t>Приказом</w:t>
        </w:r>
      </w:hyperlink>
      <w:r>
        <w:t xml:space="preserve"> Главного управления организации торгов Самарской области от 08.04.2022 N 115)</w:t>
      </w:r>
    </w:p>
    <w:p w:rsidR="004F5A17" w:rsidRDefault="004F5A17">
      <w:pPr>
        <w:pStyle w:val="ConsPlusNormal"/>
        <w:spacing w:before="220"/>
        <w:ind w:firstLine="540"/>
        <w:jc w:val="both"/>
      </w:pPr>
      <w:r>
        <w:t xml:space="preserve">7.2. Победителем аукциона признается участник, предложивший наиболее высокую цену за </w:t>
      </w:r>
      <w:r>
        <w:lastRenderedPageBreak/>
        <w:t xml:space="preserve">право заключить </w:t>
      </w:r>
      <w:proofErr w:type="spellStart"/>
      <w:r>
        <w:t>охотхозяйственное</w:t>
      </w:r>
      <w:proofErr w:type="spellEnd"/>
      <w:r>
        <w:t xml:space="preserve"> соглашение.</w:t>
      </w:r>
    </w:p>
    <w:p w:rsidR="004F5A17" w:rsidRDefault="004F5A17">
      <w:pPr>
        <w:pStyle w:val="ConsPlusNormal"/>
        <w:spacing w:before="220"/>
        <w:ind w:firstLine="540"/>
        <w:jc w:val="both"/>
      </w:pPr>
      <w:r>
        <w:t xml:space="preserve">7.3. Аукцион проводится в день и время, </w:t>
      </w:r>
      <w:proofErr w:type="gramStart"/>
      <w:r>
        <w:t>указанные</w:t>
      </w:r>
      <w:proofErr w:type="gramEnd"/>
      <w:r>
        <w:t xml:space="preserve"> в извещении о проведении аукциона.</w:t>
      </w:r>
    </w:p>
    <w:p w:rsidR="004F5A17" w:rsidRDefault="004F5A17">
      <w:pPr>
        <w:pStyle w:val="ConsPlusNormal"/>
        <w:spacing w:before="220"/>
        <w:ind w:firstLine="540"/>
        <w:jc w:val="both"/>
      </w:pPr>
      <w:r>
        <w:t>7.4. Аукцион не проводится в случаях, если:</w:t>
      </w:r>
    </w:p>
    <w:p w:rsidR="004F5A17" w:rsidRDefault="004F5A17">
      <w:pPr>
        <w:pStyle w:val="ConsPlusNormal"/>
        <w:spacing w:before="220"/>
        <w:ind w:firstLine="540"/>
        <w:jc w:val="both"/>
      </w:pPr>
      <w:r>
        <w:t>на участие в аукционе не подано ни одной заявки;</w:t>
      </w:r>
    </w:p>
    <w:p w:rsidR="004F5A17" w:rsidRDefault="004F5A17">
      <w:pPr>
        <w:pStyle w:val="ConsPlusNormal"/>
        <w:spacing w:before="220"/>
        <w:ind w:firstLine="540"/>
        <w:jc w:val="both"/>
      </w:pPr>
      <w:r>
        <w:t>в результате рассмотрения заявок на участие в аукционе ни один из заявителей не признан участником аукциона;</w:t>
      </w:r>
    </w:p>
    <w:p w:rsidR="004F5A17" w:rsidRDefault="004F5A17">
      <w:pPr>
        <w:pStyle w:val="ConsPlusNormal"/>
        <w:spacing w:before="220"/>
        <w:ind w:firstLine="540"/>
        <w:jc w:val="both"/>
      </w:pPr>
      <w:r>
        <w:t>в результате рассмотрения заявок на участие в аукционе участником аукциона признан только один заявитель;</w:t>
      </w:r>
    </w:p>
    <w:p w:rsidR="004F5A17" w:rsidRDefault="004F5A17">
      <w:pPr>
        <w:pStyle w:val="ConsPlusNormal"/>
        <w:spacing w:before="220"/>
        <w:ind w:firstLine="540"/>
        <w:jc w:val="both"/>
      </w:pPr>
      <w:r>
        <w:t>аукцион отменен.</w:t>
      </w:r>
    </w:p>
    <w:p w:rsidR="004F5A17" w:rsidRDefault="004F5A17">
      <w:pPr>
        <w:pStyle w:val="ConsPlusNormal"/>
        <w:spacing w:before="220"/>
        <w:ind w:firstLine="540"/>
        <w:jc w:val="both"/>
      </w:pPr>
      <w:r>
        <w:t>7.5.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w:t>
      </w:r>
    </w:p>
    <w:p w:rsidR="004F5A17" w:rsidRDefault="004F5A17">
      <w:pPr>
        <w:pStyle w:val="ConsPlusNormal"/>
        <w:spacing w:before="220"/>
        <w:ind w:firstLine="540"/>
        <w:jc w:val="both"/>
      </w:pPr>
      <w:r>
        <w:t>Оператор электронной площадки обеспечивает непрерывность процедуры аукциона.</w:t>
      </w:r>
    </w:p>
    <w:p w:rsidR="004F5A17" w:rsidRDefault="004F5A17">
      <w:pPr>
        <w:pStyle w:val="ConsPlusNormal"/>
        <w:spacing w:before="220"/>
        <w:ind w:firstLine="540"/>
        <w:jc w:val="both"/>
      </w:pPr>
      <w:r>
        <w:t>Со времени начала проведения процедуры аукциона оператором электронной площадки размещается:</w:t>
      </w:r>
    </w:p>
    <w:p w:rsidR="004F5A17" w:rsidRDefault="004F5A17">
      <w:pPr>
        <w:pStyle w:val="ConsPlusNormal"/>
        <w:spacing w:before="220"/>
        <w:ind w:firstLine="540"/>
        <w:jc w:val="both"/>
      </w:pPr>
      <w:r>
        <w:t>а) в открытой части электронной площадки - информация о начале проведения процедуры аукциона с указанием наименования предмета аукциона, начальной цены предмета аукциона и текущего "шага аукциона";</w:t>
      </w:r>
    </w:p>
    <w:p w:rsidR="004F5A17" w:rsidRDefault="004F5A17">
      <w:pPr>
        <w:pStyle w:val="ConsPlusNormal"/>
        <w:spacing w:before="220"/>
        <w:ind w:firstLine="540"/>
        <w:jc w:val="both"/>
      </w:pPr>
      <w:r>
        <w:t>б) в закрытой части электронной площадки - помимо информации, указанной в открытой части электронной площадки, также предложения о цене и время его поступления, "шаг аукциона", время, оставшееся до окончания приема предложений о цене.</w:t>
      </w:r>
    </w:p>
    <w:p w:rsidR="004F5A17" w:rsidRDefault="004F5A17">
      <w:pPr>
        <w:pStyle w:val="ConsPlusNormal"/>
        <w:spacing w:before="220"/>
        <w:ind w:firstLine="540"/>
        <w:jc w:val="both"/>
      </w:pPr>
      <w:r>
        <w:t>7.6. В течение 30 минут со времени начала проведения процедуры аукциона участникам аукциона предлагается подтвердить начальную цену предмета аукциона.</w:t>
      </w:r>
    </w:p>
    <w:p w:rsidR="004F5A17" w:rsidRDefault="004F5A17">
      <w:pPr>
        <w:pStyle w:val="ConsPlusNormal"/>
        <w:spacing w:before="220"/>
        <w:ind w:firstLine="540"/>
        <w:jc w:val="both"/>
      </w:pPr>
      <w:r>
        <w:t>В случае если в течение указанного времени:</w:t>
      </w:r>
    </w:p>
    <w:p w:rsidR="004F5A17" w:rsidRDefault="004F5A17">
      <w:pPr>
        <w:pStyle w:val="ConsPlusNormal"/>
        <w:spacing w:before="220"/>
        <w:ind w:firstLine="540"/>
        <w:jc w:val="both"/>
      </w:pPr>
      <w:r>
        <w:t>а) поступило предложение о начальной цене предмета аукциона, то время для представления следующего предложения о цене, увеличенного на "шаг аукциона", продлевается на 10 минут со времени представления каждого следующего предложения о цене, увеличенного на "шаг аукциона". Если в течение 10 минут после представления последнего предложения о цене следующее, увеличенное на "шаг аукциона", предложение о цене не поступило, аукцион с помощью программно-аппаратных средств электронной площадки завершается;</w:t>
      </w:r>
    </w:p>
    <w:p w:rsidR="004F5A17" w:rsidRDefault="004F5A17">
      <w:pPr>
        <w:pStyle w:val="ConsPlusNormal"/>
        <w:spacing w:before="220"/>
        <w:ind w:firstLine="540"/>
        <w:jc w:val="both"/>
      </w:pPr>
      <w:r>
        <w:t>б) не поступило ни одного предложения 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начальной цене предмета аукциона является время завершения аукциона.</w:t>
      </w:r>
    </w:p>
    <w:p w:rsidR="004F5A17" w:rsidRDefault="004F5A17">
      <w:pPr>
        <w:pStyle w:val="ConsPlusNormal"/>
        <w:spacing w:before="220"/>
        <w:ind w:firstLine="540"/>
        <w:jc w:val="both"/>
      </w:pPr>
      <w:r>
        <w:t>7.7. Программными средствами электронной площадки обеспечивается:</w:t>
      </w:r>
    </w:p>
    <w:p w:rsidR="004F5A17" w:rsidRDefault="004F5A17">
      <w:pPr>
        <w:pStyle w:val="ConsPlusNormal"/>
        <w:spacing w:before="220"/>
        <w:ind w:firstLine="540"/>
        <w:jc w:val="both"/>
      </w:pPr>
      <w:r>
        <w:t>а) исключение возможности подачи участником аукциона предложения о цене, не соответствующей увеличению текущей цены на величину "шага аукциона";</w:t>
      </w:r>
    </w:p>
    <w:p w:rsidR="004F5A17" w:rsidRDefault="004F5A17">
      <w:pPr>
        <w:pStyle w:val="ConsPlusNormal"/>
        <w:spacing w:before="220"/>
        <w:ind w:firstLine="540"/>
        <w:jc w:val="both"/>
      </w:pPr>
      <w:r>
        <w:t xml:space="preserve">б) уведомление участника аукциона в случае, если предложение этого участника о цене не может быть принято в связи с подачей аналогичного предложения ранее другим участником </w:t>
      </w:r>
      <w:r>
        <w:lastRenderedPageBreak/>
        <w:t>аукциона.</w:t>
      </w:r>
    </w:p>
    <w:p w:rsidR="004F5A17" w:rsidRDefault="004F5A17">
      <w:pPr>
        <w:pStyle w:val="ConsPlusNormal"/>
        <w:spacing w:before="220"/>
        <w:ind w:firstLine="540"/>
        <w:jc w:val="both"/>
      </w:pPr>
      <w:r>
        <w:t>7.8. Главное управление обеспечивает видеозапись аукциона.</w:t>
      </w:r>
    </w:p>
    <w:p w:rsidR="004F5A17" w:rsidRDefault="004F5A17">
      <w:pPr>
        <w:pStyle w:val="ConsPlusNormal"/>
        <w:spacing w:before="220"/>
        <w:ind w:firstLine="540"/>
        <w:jc w:val="both"/>
      </w:pPr>
      <w:r>
        <w:t>7.9. Ход проведения процедуры аукциона фиксируется оператором электронной площадки в электронном журнале, который направляется Главному управлению в течение одного часа со времени завершения приема предложений о цене.</w:t>
      </w:r>
    </w:p>
    <w:p w:rsidR="004F5A17" w:rsidRDefault="004F5A17">
      <w:pPr>
        <w:pStyle w:val="ConsPlusNormal"/>
        <w:spacing w:before="220"/>
        <w:ind w:firstLine="540"/>
        <w:jc w:val="both"/>
      </w:pPr>
      <w:r>
        <w:t>7.10. Аукционная комиссия рассматривает представленный журнал с предложениями по цене участников аукциона.</w:t>
      </w:r>
    </w:p>
    <w:p w:rsidR="004F5A17" w:rsidRDefault="004F5A17">
      <w:pPr>
        <w:pStyle w:val="ConsPlusNormal"/>
        <w:spacing w:before="220"/>
        <w:ind w:firstLine="540"/>
        <w:jc w:val="both"/>
      </w:pPr>
      <w:hyperlink r:id="rId13">
        <w:r>
          <w:rPr>
            <w:color w:val="0000FF"/>
          </w:rPr>
          <w:t>7.11</w:t>
        </w:r>
      </w:hyperlink>
      <w:r>
        <w:t>. Протокол аукциона должен содержать следующие сведения:</w:t>
      </w:r>
    </w:p>
    <w:p w:rsidR="004F5A17" w:rsidRDefault="004F5A17">
      <w:pPr>
        <w:pStyle w:val="ConsPlusNormal"/>
        <w:spacing w:before="220"/>
        <w:ind w:firstLine="540"/>
        <w:jc w:val="both"/>
      </w:pPr>
      <w:r>
        <w:t>о предмете аукциона;</w:t>
      </w:r>
    </w:p>
    <w:p w:rsidR="004F5A17" w:rsidRDefault="004F5A17">
      <w:pPr>
        <w:pStyle w:val="ConsPlusNormal"/>
        <w:spacing w:before="220"/>
        <w:ind w:firstLine="540"/>
        <w:jc w:val="both"/>
      </w:pPr>
      <w:r>
        <w:t>о месте, дате и времени начала и окончания проведения аукциона;</w:t>
      </w:r>
    </w:p>
    <w:p w:rsidR="004F5A17" w:rsidRDefault="004F5A17">
      <w:pPr>
        <w:pStyle w:val="ConsPlusNormal"/>
        <w:spacing w:before="220"/>
        <w:ind w:firstLine="540"/>
        <w:jc w:val="both"/>
      </w:pPr>
      <w:r>
        <w:t xml:space="preserve">о начальной цене предмета аукциона (цене права на заключение </w:t>
      </w:r>
      <w:proofErr w:type="spellStart"/>
      <w:r>
        <w:t>охотхозяйственного</w:t>
      </w:r>
      <w:proofErr w:type="spellEnd"/>
      <w:r>
        <w:t xml:space="preserve"> соглашения);</w:t>
      </w:r>
    </w:p>
    <w:p w:rsidR="004F5A17" w:rsidRDefault="004F5A17">
      <w:pPr>
        <w:pStyle w:val="ConsPlusNormal"/>
        <w:spacing w:before="220"/>
        <w:ind w:firstLine="540"/>
        <w:jc w:val="both"/>
      </w:pPr>
      <w:r>
        <w:t>о "шаге аукциона";</w:t>
      </w:r>
    </w:p>
    <w:p w:rsidR="004F5A17" w:rsidRDefault="004F5A17">
      <w:pPr>
        <w:pStyle w:val="ConsPlusNormal"/>
        <w:spacing w:before="220"/>
        <w:ind w:firstLine="540"/>
        <w:jc w:val="both"/>
      </w:pPr>
      <w:r>
        <w:t xml:space="preserve">абзац утратил силу. - </w:t>
      </w:r>
      <w:hyperlink r:id="rId14">
        <w:r>
          <w:rPr>
            <w:color w:val="0000FF"/>
          </w:rPr>
          <w:t>Приказ</w:t>
        </w:r>
      </w:hyperlink>
      <w:r>
        <w:t xml:space="preserve"> Главного управления организации торгов Самарской области от 08.04.2022 N 115;</w:t>
      </w:r>
    </w:p>
    <w:p w:rsidR="004F5A17" w:rsidRDefault="004F5A17">
      <w:pPr>
        <w:pStyle w:val="ConsPlusNormal"/>
        <w:spacing w:before="220"/>
        <w:ind w:firstLine="540"/>
        <w:jc w:val="both"/>
      </w:pPr>
      <w:r>
        <w:t>о последнем и предпоследнем предложениях о цене предмета аукциона, с указанием победителя аукциона и участника аукциона, который сделал предпоследнее предложение о цене предмета аукциона, а также их идентификационные номера налогоплательщика.</w:t>
      </w:r>
    </w:p>
    <w:p w:rsidR="004F5A17" w:rsidRDefault="004F5A17">
      <w:pPr>
        <w:pStyle w:val="ConsPlusNormal"/>
        <w:jc w:val="both"/>
      </w:pPr>
      <w:r>
        <w:t>(</w:t>
      </w:r>
      <w:proofErr w:type="gramStart"/>
      <w:r>
        <w:t>в</w:t>
      </w:r>
      <w:proofErr w:type="gramEnd"/>
      <w:r>
        <w:t xml:space="preserve"> ред. </w:t>
      </w:r>
      <w:hyperlink r:id="rId15">
        <w:r>
          <w:rPr>
            <w:color w:val="0000FF"/>
          </w:rPr>
          <w:t>Приказа</w:t>
        </w:r>
      </w:hyperlink>
      <w:r>
        <w:t xml:space="preserve"> Главного управления организации торгов Самарской области от 08.04.2022 N 115)</w:t>
      </w:r>
    </w:p>
    <w:p w:rsidR="004F5A17" w:rsidRDefault="004F5A17">
      <w:pPr>
        <w:pStyle w:val="ConsPlusNormal"/>
        <w:spacing w:before="220"/>
        <w:ind w:firstLine="540"/>
        <w:jc w:val="both"/>
      </w:pPr>
      <w:hyperlink r:id="rId16">
        <w:r>
          <w:rPr>
            <w:color w:val="0000FF"/>
          </w:rPr>
          <w:t>7.12</w:t>
        </w:r>
      </w:hyperlink>
      <w:r>
        <w:t>. Оператор электронной площадки в течение пяти рабочих дней со дня подписания протокола о результатах аукциона прекращает блокирование в отношении денежных средств участников аукциона, заблокированных в размере обеспечения заявки на их лицевых счетах на электронной площадке, за исключением победителя аукциона, в том числе единственного участника.</w:t>
      </w:r>
    </w:p>
    <w:p w:rsidR="004F5A17" w:rsidRDefault="004F5A17">
      <w:pPr>
        <w:pStyle w:val="ConsPlusNormal"/>
        <w:spacing w:before="220"/>
        <w:ind w:firstLine="540"/>
        <w:jc w:val="both"/>
      </w:pPr>
      <w:hyperlink r:id="rId17">
        <w:r>
          <w:rPr>
            <w:color w:val="0000FF"/>
          </w:rPr>
          <w:t>7.13</w:t>
        </w:r>
      </w:hyperlink>
      <w:r>
        <w:t>. Главное управление в течение пяти рабочих дней со дня подписания протокола о результатах аукциона формирует поручение оператору электронной площадки о перечислении на счет Департамента денежных средств, внесенных в качестве обеспечения заявки на участие в аукционе победителем аукциона или единственным участником аукциона.</w:t>
      </w:r>
    </w:p>
    <w:p w:rsidR="004F5A17" w:rsidRDefault="004F5A17">
      <w:pPr>
        <w:pStyle w:val="ConsPlusNormal"/>
        <w:spacing w:before="220"/>
        <w:ind w:firstLine="540"/>
        <w:jc w:val="both"/>
      </w:pPr>
      <w:hyperlink r:id="rId18">
        <w:r>
          <w:rPr>
            <w:color w:val="0000FF"/>
          </w:rPr>
          <w:t>7.14</w:t>
        </w:r>
      </w:hyperlink>
      <w:r>
        <w:t>. Информация о результатах аукциона опубликовывается Главным управлением на официальном сайте, на электронной площадке в течение трех рабочих дней со дня подписания протокола о результатах аукциона.</w:t>
      </w:r>
    </w:p>
    <w:p w:rsidR="004F5A17" w:rsidRDefault="004F5A17">
      <w:pPr>
        <w:pStyle w:val="ConsPlusNormal"/>
        <w:jc w:val="both"/>
      </w:pPr>
    </w:p>
    <w:p w:rsidR="004F5A17" w:rsidRDefault="004F5A17">
      <w:pPr>
        <w:pStyle w:val="ConsPlusTitle"/>
        <w:jc w:val="center"/>
        <w:outlineLvl w:val="1"/>
      </w:pPr>
      <w:r>
        <w:t>8. Отмена аукциона</w:t>
      </w:r>
    </w:p>
    <w:p w:rsidR="004F5A17" w:rsidRDefault="004F5A17">
      <w:pPr>
        <w:pStyle w:val="ConsPlusNormal"/>
        <w:jc w:val="both"/>
      </w:pPr>
    </w:p>
    <w:p w:rsidR="004F5A17" w:rsidRDefault="004F5A17">
      <w:pPr>
        <w:pStyle w:val="ConsPlusNormal"/>
        <w:ind w:firstLine="540"/>
        <w:jc w:val="both"/>
      </w:pPr>
      <w:r>
        <w:t xml:space="preserve">8.1. Департамент, Главное управление вправе отказаться от проведения аукциона не </w:t>
      </w:r>
      <w:proofErr w:type="gramStart"/>
      <w:r>
        <w:t>позднее</w:t>
      </w:r>
      <w:proofErr w:type="gramEnd"/>
      <w:r>
        <w:t xml:space="preserve"> чем за пятнадцать дней до дня проведения аукциона.</w:t>
      </w:r>
    </w:p>
    <w:p w:rsidR="004F5A17" w:rsidRDefault="004F5A17">
      <w:pPr>
        <w:pStyle w:val="ConsPlusNormal"/>
        <w:spacing w:before="220"/>
        <w:ind w:firstLine="540"/>
        <w:jc w:val="both"/>
      </w:pPr>
      <w:r>
        <w:t>Извещение об отказе от проведения аукциона размещается Главным управлением на официальном сайте, а также направляется оператору электронной площадки в течение двух рабочих дней со дня принятия решения об отказе от проведения аукциона.</w:t>
      </w:r>
    </w:p>
    <w:p w:rsidR="004F5A17" w:rsidRDefault="004F5A17">
      <w:pPr>
        <w:pStyle w:val="ConsPlusNormal"/>
        <w:spacing w:before="220"/>
        <w:ind w:firstLine="540"/>
        <w:jc w:val="both"/>
      </w:pPr>
      <w:r>
        <w:t xml:space="preserve">8.2. </w:t>
      </w:r>
      <w:proofErr w:type="gramStart"/>
      <w:r>
        <w:t xml:space="preserve">В случае отмены Главным управлением аукциона оператор электронной площадки в течение одного рабочего дня с момента получения извещения об отказе от проведения аукциона </w:t>
      </w:r>
      <w:r>
        <w:lastRenderedPageBreak/>
        <w:t>уведомляет заявителей, участников аукциона путем направления информации в их личный кабинет и прекращает блокирование денежных средств в размере обеспечения заявки на лицевых счетах заявителей на электронной площадке, а также размещает извещение в открытой части электронной площадки.</w:t>
      </w:r>
      <w:proofErr w:type="gramEnd"/>
    </w:p>
    <w:p w:rsidR="004F5A17" w:rsidRDefault="004F5A17">
      <w:pPr>
        <w:pStyle w:val="ConsPlusNormal"/>
        <w:jc w:val="both"/>
      </w:pPr>
    </w:p>
    <w:p w:rsidR="004F5A17" w:rsidRDefault="004F5A17">
      <w:pPr>
        <w:pStyle w:val="ConsPlusTitle"/>
        <w:jc w:val="center"/>
        <w:outlineLvl w:val="1"/>
      </w:pPr>
      <w:r>
        <w:t>9. Заключительные положения</w:t>
      </w:r>
    </w:p>
    <w:p w:rsidR="004F5A17" w:rsidRDefault="004F5A17">
      <w:pPr>
        <w:pStyle w:val="ConsPlusNormal"/>
        <w:jc w:val="both"/>
      </w:pPr>
    </w:p>
    <w:p w:rsidR="004F5A17" w:rsidRDefault="004F5A17">
      <w:pPr>
        <w:pStyle w:val="ConsPlusNormal"/>
        <w:ind w:firstLine="540"/>
        <w:jc w:val="both"/>
      </w:pPr>
      <w:r>
        <w:t xml:space="preserve">9.1. </w:t>
      </w:r>
      <w:proofErr w:type="gramStart"/>
      <w:r>
        <w:t xml:space="preserve">Главное управление в течение трех рабочих дней со дня подписания протокола о результатах аукциона уведомляет победителя аукциона путем направления письма на электронную почту победителя аукциона или по месту нахождения (жительства) победителя аукциона о размере доплаты (разнице между ценой права на заключение </w:t>
      </w:r>
      <w:proofErr w:type="spellStart"/>
      <w:r>
        <w:t>охотхозяйственного</w:t>
      </w:r>
      <w:proofErr w:type="spellEnd"/>
      <w:r>
        <w:t xml:space="preserve"> соглашения и размером обеспечения заявки на участие в аукционе), которую победитель аукциона обязан перечислить на расчетный счет в</w:t>
      </w:r>
      <w:proofErr w:type="gramEnd"/>
      <w:r>
        <w:t xml:space="preserve"> срок, указанный в документации об аукционе.</w:t>
      </w:r>
    </w:p>
    <w:p w:rsidR="004F5A17" w:rsidRDefault="004F5A17">
      <w:pPr>
        <w:pStyle w:val="ConsPlusNormal"/>
        <w:spacing w:before="220"/>
        <w:ind w:firstLine="540"/>
        <w:jc w:val="both"/>
      </w:pPr>
      <w:r>
        <w:t xml:space="preserve">9.2. Заключение </w:t>
      </w:r>
      <w:proofErr w:type="spellStart"/>
      <w:r>
        <w:t>охотхозяйственного</w:t>
      </w:r>
      <w:proofErr w:type="spellEnd"/>
      <w:r>
        <w:t xml:space="preserve"> соглашения по итогам аукциона осуществляется сторонами в простой письменной форме, вне электронной площадки.</w:t>
      </w:r>
    </w:p>
    <w:p w:rsidR="004F5A17" w:rsidRDefault="004F5A17">
      <w:pPr>
        <w:pStyle w:val="ConsPlusNormal"/>
        <w:spacing w:before="220"/>
        <w:ind w:firstLine="540"/>
        <w:jc w:val="both"/>
      </w:pPr>
      <w:r>
        <w:t xml:space="preserve">9.3. В случае если победитель аукциона уклонился от заключения </w:t>
      </w:r>
      <w:proofErr w:type="spellStart"/>
      <w:r>
        <w:t>охотхозяйственного</w:t>
      </w:r>
      <w:proofErr w:type="spellEnd"/>
      <w:r>
        <w:t xml:space="preserve"> соглашения, Департамент вправе обратиться в суд с требованием о возмещении убытков, причиненных уклонением победителя аукциона от заключения такого соглашения, или заключить такое соглашение с участником аукциона, который сделал предпоследнее предложение о цене предмета аукциона (цене права на заключение </w:t>
      </w:r>
      <w:proofErr w:type="spellStart"/>
      <w:r>
        <w:t>охотхозяйственного</w:t>
      </w:r>
      <w:proofErr w:type="spellEnd"/>
      <w:r>
        <w:t xml:space="preserve"> соглашения).</w:t>
      </w:r>
    </w:p>
    <w:p w:rsidR="004F5A17" w:rsidRDefault="004F5A17">
      <w:pPr>
        <w:pStyle w:val="ConsPlusNormal"/>
        <w:jc w:val="both"/>
      </w:pPr>
      <w:bookmarkStart w:id="17" w:name="_GoBack"/>
      <w:bookmarkEnd w:id="17"/>
    </w:p>
    <w:sectPr w:rsidR="004F5A17" w:rsidSect="00D40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17"/>
    <w:rsid w:val="004F5A17"/>
    <w:rsid w:val="00D53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A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5A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5A1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A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5A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5A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8ECDD52C13293FCAE858E0430E7002CCA0C5B29ACE5E575916CBFE61FBE6EE4BE4ECD2C8A9EF14F42D50611F1AC5DB4D50C6F141C945997A9B7028dAS2O" TargetMode="External"/><Relationship Id="rId13" Type="http://schemas.openxmlformats.org/officeDocument/2006/relationships/hyperlink" Target="consultantplus://offline/ref=A68ECDD52C13293FCAE858E0430E7002CCA0C5B29ACE5E575916CBFE61FBE6EE4BE4ECD2C8A9EF14F42D5061101AC5DB4D50C6F141C945997A9B7028dAS2O" TargetMode="External"/><Relationship Id="rId18" Type="http://schemas.openxmlformats.org/officeDocument/2006/relationships/hyperlink" Target="consultantplus://offline/ref=A68ECDD52C13293FCAE858E0430E7002CCA0C5B29ACE5E575916CBFE61FBE6EE4BE4ECD2C8A9EF14F42D5061101AC5DB4D50C6F141C945997A9B7028dAS2O" TargetMode="External"/><Relationship Id="rId3" Type="http://schemas.openxmlformats.org/officeDocument/2006/relationships/settings" Target="settings.xml"/><Relationship Id="rId7" Type="http://schemas.openxmlformats.org/officeDocument/2006/relationships/hyperlink" Target="consultantplus://offline/ref=A68ECDD52C13293FCAE858E0430E7002CCA0C5B29ACD585C5A1ECBFE61FBE6EE4BE4ECD2C8A9EF14F42D5162101AC5DB4D50C6F141C945997A9B7028dAS2O" TargetMode="External"/><Relationship Id="rId12" Type="http://schemas.openxmlformats.org/officeDocument/2006/relationships/hyperlink" Target="consultantplus://offline/ref=A68ECDD52C13293FCAE858E0430E7002CCA0C5B29ACE5E575916CBFE61FBE6EE4BE4ECD2C8A9EF14F42D50611E1AC5DB4D50C6F141C945997A9B7028dAS2O" TargetMode="External"/><Relationship Id="rId17" Type="http://schemas.openxmlformats.org/officeDocument/2006/relationships/hyperlink" Target="consultantplus://offline/ref=A68ECDD52C13293FCAE858E0430E7002CCA0C5B29ACE5E575916CBFE61FBE6EE4BE4ECD2C8A9EF14F42D5061101AC5DB4D50C6F141C945997A9B7028dAS2O" TargetMode="External"/><Relationship Id="rId2" Type="http://schemas.microsoft.com/office/2007/relationships/stylesWithEffects" Target="stylesWithEffects.xml"/><Relationship Id="rId16" Type="http://schemas.openxmlformats.org/officeDocument/2006/relationships/hyperlink" Target="consultantplus://offline/ref=A68ECDD52C13293FCAE858E0430E7002CCA0C5B29ACE5E575916CBFE61FBE6EE4BE4ECD2C8A9EF14F42D5061101AC5DB4D50C6F141C945997A9B7028dAS2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68ECDD52C13293FCAE846ED55622C0AC9A39CBA9ACB5109074ACDA93EABE0BB0BA4EA878BEDE017F12604305D449C8A0E1BCAF358D54499d6S6O" TargetMode="External"/><Relationship Id="rId11" Type="http://schemas.openxmlformats.org/officeDocument/2006/relationships/hyperlink" Target="consultantplus://offline/ref=A68ECDD52C13293FCAE858E0430E7002CCA0C5B29ACE525B531CCBFE61FBE6EE4BE4ECD2C8A9EF14F42D5060181AC5DB4D50C6F141C945997A9B7028dAS2O" TargetMode="External"/><Relationship Id="rId5" Type="http://schemas.openxmlformats.org/officeDocument/2006/relationships/hyperlink" Target="consultantplus://offline/ref=A68ECDD52C13293FCAE858E0430E7002CCA0C5B29ACE5E575916CBFE61FBE6EE4BE4ECD2C8A9EF14F42D50611C1AC5DB4D50C6F141C945997A9B7028dAS2O" TargetMode="External"/><Relationship Id="rId15" Type="http://schemas.openxmlformats.org/officeDocument/2006/relationships/hyperlink" Target="consultantplus://offline/ref=A68ECDD52C13293FCAE858E0430E7002CCA0C5B29ACE5E575916CBFE61FBE6EE4BE4ECD2C8A9EF14F42D50601B1AC5DB4D50C6F141C945997A9B7028dAS2O" TargetMode="External"/><Relationship Id="rId10" Type="http://schemas.openxmlformats.org/officeDocument/2006/relationships/hyperlink" Target="consultantplus://offline/ref=A68ECDD52C13293FCAE846ED55622C0ACEA89BB89BCC5109074ACDA93EABE0BB19A4B28B8BEAFC14F63352611Bd1S3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68ECDD52C13293FCAE846ED55622C0AC9A39CBA9ACB5109074ACDA93EABE0BB0BA4EA878BEDE017F12604305D449C8A0E1BCAF358D54499d6S6O" TargetMode="External"/><Relationship Id="rId14" Type="http://schemas.openxmlformats.org/officeDocument/2006/relationships/hyperlink" Target="consultantplus://offline/ref=A68ECDD52C13293FCAE858E0430E7002CCA0C5B29ACE5E575916CBFE61FBE6EE4BE4ECD2C8A9EF14F42D5060181AC5DB4D50C6F141C945997A9B7028dAS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4743</Words>
  <Characters>27040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Татьяна Анатольевна</dc:creator>
  <cp:lastModifiedBy>Федорова Татьяна Анатольевна</cp:lastModifiedBy>
  <cp:revision>1</cp:revision>
  <dcterms:created xsi:type="dcterms:W3CDTF">2022-12-07T14:18:00Z</dcterms:created>
  <dcterms:modified xsi:type="dcterms:W3CDTF">2022-12-07T14:19:00Z</dcterms:modified>
</cp:coreProperties>
</file>