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20" w:rsidRPr="000212DA" w:rsidRDefault="00550B20" w:rsidP="00550B20">
      <w:pPr>
        <w:rPr>
          <w:rFonts w:ascii="Times New Roman" w:hAnsi="Times New Roman" w:cs="Times New Roman"/>
        </w:rPr>
      </w:pPr>
      <w:r w:rsidRPr="000212DA">
        <w:rPr>
          <w:rFonts w:ascii="Times New Roman" w:hAnsi="Times New Roman" w:cs="Times New Roman"/>
        </w:rPr>
        <w:t>При размещении изменений проекта сведений о контракте в ЕИС и при интеграции из веб-торгов производится</w:t>
      </w:r>
      <w:r w:rsidR="00B22E09" w:rsidRPr="000212DA">
        <w:rPr>
          <w:rFonts w:ascii="Times New Roman" w:hAnsi="Times New Roman" w:cs="Times New Roman"/>
        </w:rPr>
        <w:t xml:space="preserve"> автоматический</w:t>
      </w:r>
      <w:r w:rsidRPr="000212DA">
        <w:rPr>
          <w:rFonts w:ascii="Times New Roman" w:hAnsi="Times New Roman" w:cs="Times New Roman"/>
        </w:rPr>
        <w:t xml:space="preserve"> контроль сведений о финан</w:t>
      </w:r>
      <w:r w:rsidR="001D68F3" w:rsidRPr="000212DA">
        <w:rPr>
          <w:rFonts w:ascii="Times New Roman" w:hAnsi="Times New Roman" w:cs="Times New Roman"/>
        </w:rPr>
        <w:t xml:space="preserve">сировании - </w:t>
      </w:r>
      <w:r w:rsidRPr="000212DA">
        <w:rPr>
          <w:rFonts w:ascii="Times New Roman" w:hAnsi="Times New Roman" w:cs="Times New Roman"/>
        </w:rPr>
        <w:t>контроли АРК_3006_0985, АРК_3006_0982</w:t>
      </w:r>
      <w:r w:rsidR="00B22E09" w:rsidRPr="000212DA">
        <w:rPr>
          <w:rFonts w:ascii="Times New Roman" w:hAnsi="Times New Roman" w:cs="Times New Roman"/>
        </w:rPr>
        <w:t xml:space="preserve"> </w:t>
      </w:r>
      <w:r w:rsidR="001D68F3" w:rsidRPr="000212DA">
        <w:rPr>
          <w:rFonts w:ascii="Times New Roman" w:hAnsi="Times New Roman" w:cs="Times New Roman"/>
          <w:b/>
          <w:i/>
        </w:rPr>
        <w:t>(приложение 1)</w:t>
      </w:r>
      <w:r w:rsidRPr="000212DA">
        <w:rPr>
          <w:rFonts w:ascii="Times New Roman" w:hAnsi="Times New Roman" w:cs="Times New Roman"/>
          <w:b/>
          <w:i/>
        </w:rPr>
        <w:t>.</w:t>
      </w:r>
    </w:p>
    <w:p w:rsidR="00550B20" w:rsidRPr="000212DA" w:rsidRDefault="000212DA" w:rsidP="00550B20">
      <w:pPr>
        <w:rPr>
          <w:rFonts w:ascii="Times New Roman" w:hAnsi="Times New Roman" w:cs="Times New Roman"/>
        </w:rPr>
      </w:pPr>
      <w:r w:rsidRPr="000212DA">
        <w:rPr>
          <w:rFonts w:ascii="Times New Roman" w:hAnsi="Times New Roman" w:cs="Times New Roman"/>
        </w:rPr>
        <w:t>В случае если меняется только кодировка и не производится переноса сумм финансирования из одного года в другой в карточке контракта необходимо проставить признак «</w:t>
      </w:r>
      <w:r w:rsidR="001D68F3" w:rsidRPr="000212DA"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  <w:t xml:space="preserve">КБК </w:t>
      </w:r>
      <w:r w:rsidR="001D68F3" w:rsidRPr="000212DA">
        <w:rPr>
          <w:rFonts w:ascii="Times New Roman" w:hAnsi="Times New Roman" w:cs="Times New Roman"/>
          <w:b/>
          <w:i/>
        </w:rPr>
        <w:t>изменены относительно извещения»</w:t>
      </w:r>
      <w:r w:rsidR="00550B20" w:rsidRPr="000212DA">
        <w:rPr>
          <w:rFonts w:ascii="Times New Roman" w:hAnsi="Times New Roman" w:cs="Times New Roman"/>
          <w:b/>
        </w:rPr>
        <w:t xml:space="preserve">, </w:t>
      </w:r>
    </w:p>
    <w:p w:rsidR="00550B20" w:rsidRDefault="00550B20" w:rsidP="00F2391C">
      <w:r>
        <w:rPr>
          <w:noProof/>
          <w:lang w:eastAsia="ru-RU"/>
        </w:rPr>
        <w:drawing>
          <wp:inline distT="0" distB="0" distL="0" distR="0" wp14:anchorId="2CEA0D6E" wp14:editId="1EFF7E9A">
            <wp:extent cx="5940425" cy="37668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20" w:rsidRDefault="00550B20" w:rsidP="00F2391C">
      <w:bookmarkStart w:id="0" w:name="_GoBack"/>
      <w:bookmarkEnd w:id="0"/>
    </w:p>
    <w:p w:rsidR="008A3C82" w:rsidRPr="000212DA" w:rsidRDefault="001D68F3">
      <w:pPr>
        <w:rPr>
          <w:rFonts w:ascii="Times New Roman" w:hAnsi="Times New Roman" w:cs="Times New Roman"/>
        </w:rPr>
      </w:pPr>
      <w:r w:rsidRPr="000212DA">
        <w:rPr>
          <w:rFonts w:ascii="Times New Roman" w:hAnsi="Times New Roman" w:cs="Times New Roman"/>
        </w:rPr>
        <w:t>В иных случаях контроли ЕИС не позволяют разместить изменение сведений о контракте без изменения ПГ</w:t>
      </w:r>
      <w:r w:rsidR="00B92AD2" w:rsidRPr="000212DA">
        <w:rPr>
          <w:rFonts w:ascii="Times New Roman" w:hAnsi="Times New Roman" w:cs="Times New Roman"/>
        </w:rPr>
        <w:t xml:space="preserve"> для обеспечения соответствия бюджетной классификации.</w:t>
      </w:r>
    </w:p>
    <w:p w:rsidR="008A3C82" w:rsidRPr="000212DA" w:rsidRDefault="008A3C82">
      <w:pPr>
        <w:rPr>
          <w:rFonts w:ascii="Times New Roman" w:hAnsi="Times New Roman" w:cs="Times New Roman"/>
        </w:rPr>
      </w:pPr>
    </w:p>
    <w:p w:rsidR="001D68F3" w:rsidRPr="000212DA" w:rsidRDefault="001D68F3" w:rsidP="000212DA">
      <w:pPr>
        <w:spacing w:after="0" w:line="360" w:lineRule="auto"/>
        <w:ind w:firstLine="567"/>
        <w:rPr>
          <w:rFonts w:ascii="Times New Roman" w:hAnsi="Times New Roman" w:cs="Times New Roman"/>
          <w:b/>
          <w:u w:val="single"/>
        </w:rPr>
      </w:pPr>
      <w:r w:rsidRPr="000212DA">
        <w:rPr>
          <w:rFonts w:ascii="Times New Roman" w:hAnsi="Times New Roman" w:cs="Times New Roman"/>
          <w:b/>
          <w:u w:val="single"/>
        </w:rPr>
        <w:t>Ответ технической поддержки ЕИС на аналогичный запрос:</w:t>
      </w:r>
    </w:p>
    <w:p w:rsidR="000212DA" w:rsidRDefault="008A3C82" w:rsidP="000212DA">
      <w:pPr>
        <w:shd w:val="clear" w:color="auto" w:fill="FAFAFA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Поведение системы корректно и соответствует текущей реализации: возникающий контроль проверяет, чтобы все коды КБК/КВР/КЦС/КОФК, финансирование по которым в контракте приходится на год связанной </w:t>
      </w:r>
      <w:r w:rsid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позицией плана-графика (далее - ППГ)</w:t>
      </w: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- содержались в этой ППГ. </w:t>
      </w:r>
    </w:p>
    <w:p w:rsidR="000212DA" w:rsidRDefault="008A3C82" w:rsidP="000212DA">
      <w:pPr>
        <w:shd w:val="clear" w:color="auto" w:fill="FAFAFA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 доведения нового кода в </w:t>
      </w:r>
      <w:r w:rsidRP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текущем году</w:t>
      </w: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 на оплату контрактов, заключённых в </w:t>
      </w:r>
      <w:r w:rsidRP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прошлом году</w:t>
      </w: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 (по ППГ прошлого года), - необходимо внести соответствующие изменения в информацию о контракте. </w:t>
      </w:r>
    </w:p>
    <w:p w:rsidR="000212DA" w:rsidRDefault="008A3C82" w:rsidP="000212DA">
      <w:pPr>
        <w:shd w:val="clear" w:color="auto" w:fill="FAFAFA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этого потребуется создать информацию об изменении контракта, на вкладке </w:t>
      </w:r>
      <w:r w:rsidRP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"За счет бюджетных средств"</w:t>
      </w: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 установить признак </w:t>
      </w:r>
      <w:r w:rsidRP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«Были изменены относительно </w:t>
      </w:r>
      <w:proofErr w:type="gramStart"/>
      <w:r w:rsidRP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извещения</w:t>
      </w:r>
      <w:r w:rsid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КБК</w:t>
      </w:r>
      <w:proofErr w:type="gramEnd"/>
      <w:r w:rsid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(КВР, </w:t>
      </w:r>
      <w:r w:rsidRP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КЦС)»</w:t>
      </w: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 (если есть связь с извещением, если нет, то признак не отображается и не требуется), далее на этой вкладке сумму по первоначальному коду </w:t>
      </w:r>
      <w:r w:rsidRP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прошлого года</w:t>
      </w: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 требуется уменьшить на сумму доведенных денежных средств по новому коду </w:t>
      </w:r>
      <w:r w:rsidRP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текущего года</w:t>
      </w: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8A3C82" w:rsidRPr="000212DA" w:rsidRDefault="008A3C82" w:rsidP="000212DA">
      <w:pPr>
        <w:shd w:val="clear" w:color="auto" w:fill="FAFAFA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случае если денежные средства доводятся в полном объеме, в соответствии с суммой контракта, первоначальный код заменяется новым. При этом сумму по новому код</w:t>
      </w:r>
      <w:r w:rsidR="000212DA"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необходимо отразить</w:t>
      </w:r>
      <w:r w:rsidR="000212DA"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="000212DA"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</w:t>
      </w: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финансировани</w:t>
      </w:r>
      <w:r w:rsidR="000212DA"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proofErr w:type="gramEnd"/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 </w:t>
      </w:r>
      <w:r w:rsidRP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текущем году,</w:t>
      </w: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 а не в </w:t>
      </w:r>
      <w:r w:rsidRP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прошлом году</w:t>
      </w: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. Если дата исполнения контракта, по которому необходимо изменить код приходится на </w:t>
      </w:r>
      <w:r w:rsidRPr="000212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прошлый год</w:t>
      </w: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, то требуется скорректировать дату исполнения контракта и/или дату окончания этапа (при наличии) так, чтобы период действия контракта, включал в себя обязанности заказчика на оплату по такому контракту в соответствии со ст. 94 Закона 44-ФЗ.</w:t>
      </w:r>
    </w:p>
    <w:p w:rsidR="008A3C82" w:rsidRPr="000212DA" w:rsidRDefault="008A3C82" w:rsidP="000212DA">
      <w:pPr>
        <w:shd w:val="clear" w:color="auto" w:fill="FAFAFA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12DA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же новый КБК/КВР/КЦС/КОФК непременно обязан участвовать в финансировании контракта за период, относящийся к году ППГ, то в таком случае его обязательно следует в эту ППГ добавить</w:t>
      </w:r>
    </w:p>
    <w:p w:rsidR="008A3C82" w:rsidRDefault="008A3C82"/>
    <w:p w:rsidR="000C35F6" w:rsidRDefault="000C35F6"/>
    <w:p w:rsidR="000C35F6" w:rsidRDefault="000C35F6">
      <w:pPr>
        <w:sectPr w:rsidR="000C35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5F6" w:rsidRDefault="000C35F6">
      <w:r>
        <w:lastRenderedPageBreak/>
        <w:t>ПРИЛОЖЕНИЕ 1</w:t>
      </w:r>
    </w:p>
    <w:p w:rsidR="000C35F6" w:rsidRDefault="000C35F6"/>
    <w:tbl>
      <w:tblPr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5"/>
        <w:gridCol w:w="2385"/>
        <w:gridCol w:w="4859"/>
        <w:gridCol w:w="3386"/>
        <w:gridCol w:w="3092"/>
        <w:gridCol w:w="567"/>
      </w:tblGrid>
      <w:tr w:rsidR="000C35F6" w:rsidRPr="00722813" w:rsidTr="000C35F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F6" w:rsidRPr="00C734EC" w:rsidRDefault="000C35F6" w:rsidP="000C35F6">
            <w:pPr>
              <w:pStyle w:val="ac"/>
              <w:spacing w:line="240" w:lineRule="auto"/>
            </w:pPr>
            <w:r w:rsidRPr="00C734EC">
              <w:t>ИД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F6" w:rsidRPr="00C734EC" w:rsidRDefault="000C35F6" w:rsidP="000C35F6">
            <w:pPr>
              <w:pStyle w:val="ac"/>
              <w:spacing w:line="240" w:lineRule="auto"/>
            </w:pPr>
            <w:r w:rsidRPr="00C734EC">
              <w:t>Процессы и функции, в рамках которого выполняется вызов контроля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F6" w:rsidRPr="00C734EC" w:rsidRDefault="000C35F6" w:rsidP="000C35F6">
            <w:pPr>
              <w:pStyle w:val="ac"/>
              <w:spacing w:line="240" w:lineRule="auto"/>
            </w:pPr>
            <w:r w:rsidRPr="00C734EC">
              <w:t>Наименование и формула контроля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F6" w:rsidRPr="00C734EC" w:rsidRDefault="000C35F6" w:rsidP="000C35F6">
            <w:pPr>
              <w:pStyle w:val="ac"/>
              <w:spacing w:line="240" w:lineRule="auto"/>
            </w:pPr>
            <w:r w:rsidRPr="00C734EC">
              <w:t>Условие вызова контроля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F6" w:rsidRPr="00C734EC" w:rsidRDefault="000C35F6" w:rsidP="000C35F6">
            <w:pPr>
              <w:pStyle w:val="ac"/>
              <w:spacing w:line="240" w:lineRule="auto"/>
            </w:pPr>
            <w:r w:rsidRPr="00C734EC">
              <w:t>Сообщение контроля</w:t>
            </w:r>
          </w:p>
        </w:tc>
        <w:tc>
          <w:tcPr>
            <w:tcW w:w="567" w:type="dxa"/>
            <w:textDirection w:val="btLr"/>
            <w:vAlign w:val="center"/>
          </w:tcPr>
          <w:p w:rsidR="000C35F6" w:rsidRPr="00C734EC" w:rsidRDefault="000C35F6" w:rsidP="000C35F6">
            <w:pPr>
              <w:pStyle w:val="ac"/>
              <w:spacing w:line="240" w:lineRule="auto"/>
              <w:ind w:left="113" w:right="113"/>
            </w:pPr>
            <w:r w:rsidRPr="00C734EC">
              <w:t>Уровень</w:t>
            </w:r>
          </w:p>
        </w:tc>
      </w:tr>
      <w:tr w:rsidR="000C35F6" w:rsidRPr="00722813" w:rsidTr="000C35F6">
        <w:trPr>
          <w:gridAfter w:val="1"/>
          <w:wAfter w:w="567" w:type="dxa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F6" w:rsidRPr="00722813" w:rsidRDefault="000C35F6" w:rsidP="000C35F6">
            <w:pPr>
              <w:pStyle w:val="a3"/>
              <w:rPr>
                <w:color w:val="000000"/>
              </w:rPr>
            </w:pPr>
            <w:r w:rsidRPr="001B1FCA">
              <w:t>АРК_</w:t>
            </w:r>
            <w:r w:rsidRPr="00B704A1">
              <w:t>3006_0985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F6" w:rsidRPr="00722813" w:rsidRDefault="000C35F6" w:rsidP="000C35F6">
            <w:pPr>
              <w:pStyle w:val="a3"/>
            </w:pPr>
            <w:r w:rsidRPr="00722813">
              <w:t>Сохранение, завершение формирования, прием через интеграцию, направление на согласование, размещение (в том числе с направлением на контроль) информации о контракте (его изменении)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F6" w:rsidRPr="00722813" w:rsidRDefault="000C35F6" w:rsidP="000C35F6">
            <w:pPr>
              <w:pStyle w:val="a3"/>
            </w:pPr>
            <w:r w:rsidRPr="00722813">
              <w:t>Контроль ФО по КБК на соответствие ППГ (указаны Извещение и ППГ, признак изменения КБК установлен)</w:t>
            </w:r>
          </w:p>
          <w:p w:rsidR="000C35F6" w:rsidRPr="00722813" w:rsidRDefault="000C35F6" w:rsidP="000C35F6">
            <w:pPr>
              <w:pStyle w:val="a3"/>
              <w:rPr>
                <w:highlight w:val="yellow"/>
              </w:rPr>
            </w:pPr>
          </w:p>
          <w:p w:rsidR="000C35F6" w:rsidRPr="00722813" w:rsidRDefault="000C35F6" w:rsidP="000C35F6">
            <w:pPr>
              <w:pStyle w:val="a3"/>
            </w:pPr>
            <w:r w:rsidRPr="00722813">
              <w:t>Формула контроля:</w:t>
            </w:r>
          </w:p>
          <w:p w:rsidR="000C35F6" w:rsidRPr="00722813" w:rsidRDefault="000C35F6" w:rsidP="000C35F6">
            <w:pPr>
              <w:pStyle w:val="a3"/>
            </w:pPr>
            <w:r w:rsidRPr="00722813">
              <w:t>для каждого КБК на вкладке «За счет бюджетных средств», указанного в информации о контракте (его изменении) под установленным признаком «Код бюджетной классификации», должно выполняться сравнение (в российских рублях) общей суммы, указанной по данному КБК в данном проекте (за все временные периоды по всем этапам), с общей суммой (за все года) в связанной</w:t>
            </w:r>
            <w:r w:rsidRPr="001B1FCA">
              <w:rPr>
                <w:rStyle w:val="a7"/>
              </w:rPr>
              <w:footnoteReference w:id="1"/>
            </w:r>
            <w:r w:rsidRPr="001B1FCA">
              <w:t xml:space="preserve"> ППГ</w:t>
            </w:r>
            <w:r w:rsidRPr="00B704A1">
              <w:t>: если в РК сумма по КБК пре</w:t>
            </w:r>
            <w:r w:rsidRPr="00722813">
              <w:t>вышает сумму в ППГ, то срабатывает блокирующий контроль.</w:t>
            </w:r>
          </w:p>
          <w:p w:rsidR="000C35F6" w:rsidRPr="00722813" w:rsidRDefault="000C35F6" w:rsidP="000C35F6">
            <w:pPr>
              <w:pStyle w:val="a3"/>
            </w:pPr>
          </w:p>
          <w:p w:rsidR="000C35F6" w:rsidRPr="00722813" w:rsidRDefault="000C35F6" w:rsidP="000C35F6">
            <w:pPr>
              <w:pStyle w:val="aa"/>
            </w:pPr>
            <w:r w:rsidRPr="00722813">
              <w:t>Примечание: сравнение производится только по совпадающим в РК и ПРИЗ/ППГ кодам. Если при сравнении сумм в РК суммы по всем периодам данного кода пустые</w:t>
            </w:r>
            <w:r w:rsidRPr="00722813" w:rsidDel="00214CA7">
              <w:t xml:space="preserve"> </w:t>
            </w:r>
            <w:r w:rsidRPr="00722813">
              <w:t>(</w:t>
            </w:r>
            <w:r w:rsidRPr="00722813">
              <w:rPr>
                <w:lang w:val="en-US"/>
              </w:rPr>
              <w:t>NULL</w:t>
            </w:r>
            <w:r w:rsidRPr="00722813">
              <w:t>, а не ноль!), то контроль для данного кода срабатывать не должен.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F6" w:rsidRPr="00722813" w:rsidRDefault="000C35F6" w:rsidP="000C35F6">
            <w:pPr>
              <w:pStyle w:val="a3"/>
            </w:pPr>
            <w:r w:rsidRPr="008B1AAD">
              <w:t xml:space="preserve">Первая версия информации о контракте размещена после выхода настоящей доработки </w:t>
            </w:r>
            <w:hyperlink r:id="rId8" w:history="1">
              <w:r w:rsidRPr="00B704A1">
                <w:rPr>
                  <w:rStyle w:val="a6"/>
                </w:rPr>
                <w:t>FCSNF-13217</w:t>
              </w:r>
            </w:hyperlink>
            <w:r w:rsidRPr="001B1FCA">
              <w:t xml:space="preserve"> </w:t>
            </w:r>
            <w:r w:rsidRPr="00B704A1">
              <w:t>(11.2) на ПАК</w:t>
            </w:r>
          </w:p>
          <w:p w:rsidR="000C35F6" w:rsidRPr="00722813" w:rsidRDefault="000C35F6" w:rsidP="000C35F6">
            <w:pPr>
              <w:pStyle w:val="a3"/>
            </w:pPr>
            <w:r w:rsidRPr="00722813">
              <w:t>И</w:t>
            </w:r>
          </w:p>
          <w:p w:rsidR="000C35F6" w:rsidRPr="001B1FCA" w:rsidRDefault="000C35F6" w:rsidP="000C35F6">
            <w:pPr>
              <w:pStyle w:val="a3"/>
            </w:pPr>
            <w:r w:rsidRPr="00722813">
              <w:t>заказчик не является УП</w:t>
            </w:r>
          </w:p>
          <w:p w:rsidR="000C35F6" w:rsidRPr="00B704A1" w:rsidRDefault="000C35F6" w:rsidP="000C35F6">
            <w:pPr>
              <w:pStyle w:val="a3"/>
            </w:pPr>
            <w:r w:rsidRPr="00B704A1">
              <w:t>И</w:t>
            </w:r>
          </w:p>
          <w:p w:rsidR="000C35F6" w:rsidRPr="00B704A1" w:rsidRDefault="000C35F6" w:rsidP="000C35F6">
            <w:pPr>
              <w:pStyle w:val="a3"/>
            </w:pPr>
            <w:r w:rsidRPr="00722813">
              <w:t xml:space="preserve">(формируется первичный проект информации о контракте ИЛИ (формируется информация об изменении контракта </w:t>
            </w:r>
            <w:proofErr w:type="gramStart"/>
            <w:r w:rsidRPr="00722813">
              <w:t>И</w:t>
            </w:r>
            <w:proofErr w:type="gramEnd"/>
            <w:r w:rsidRPr="00722813">
              <w:t xml:space="preserve"> в ней, а также во всех ранее размещенных версиях информаций об изменении контракта в поле «Причина изменения условий контракта» НЕ выбраны причины, для которых в справочнике «Причины изменения условий контракта» параметр «Доступно увеличение цены контракта»</w:t>
            </w:r>
            <w:r w:rsidRPr="001B1FCA">
              <w:t xml:space="preserve"> заполнен значением «да»)</w:t>
            </w:r>
            <w:r w:rsidRPr="00B704A1">
              <w:t>)</w:t>
            </w:r>
          </w:p>
          <w:p w:rsidR="000C35F6" w:rsidRPr="00722813" w:rsidRDefault="000C35F6" w:rsidP="000C35F6">
            <w:pPr>
              <w:pStyle w:val="a3"/>
            </w:pPr>
            <w:r w:rsidRPr="00722813">
              <w:lastRenderedPageBreak/>
              <w:t>И</w:t>
            </w:r>
          </w:p>
          <w:p w:rsidR="000C35F6" w:rsidRPr="00722813" w:rsidRDefault="000C35F6" w:rsidP="000C35F6">
            <w:pPr>
              <w:pStyle w:val="a3"/>
            </w:pPr>
            <w:r w:rsidRPr="00722813">
              <w:t>заполнено поле «№ закупки»</w:t>
            </w:r>
          </w:p>
          <w:p w:rsidR="000C35F6" w:rsidRPr="00722813" w:rsidRDefault="000C35F6" w:rsidP="000C35F6">
            <w:pPr>
              <w:pStyle w:val="a3"/>
            </w:pPr>
            <w:r w:rsidRPr="00722813">
              <w:t>И</w:t>
            </w:r>
          </w:p>
          <w:p w:rsidR="000C35F6" w:rsidRPr="00722813" w:rsidRDefault="000C35F6" w:rsidP="000C35F6">
            <w:pPr>
              <w:pStyle w:val="a3"/>
            </w:pPr>
            <w:r w:rsidRPr="00722813">
              <w:t>заполнено поле «Уникальный номер позиции плана-графика закупок»</w:t>
            </w:r>
          </w:p>
          <w:p w:rsidR="000C35F6" w:rsidRPr="00722813" w:rsidRDefault="000C35F6" w:rsidP="000C35F6">
            <w:pPr>
              <w:pStyle w:val="a3"/>
            </w:pPr>
            <w:r w:rsidRPr="00722813">
              <w:t>И</w:t>
            </w:r>
          </w:p>
          <w:p w:rsidR="000C35F6" w:rsidRPr="00722813" w:rsidRDefault="000C35F6" w:rsidP="000C35F6">
            <w:pPr>
              <w:pStyle w:val="a3"/>
            </w:pPr>
            <w:r w:rsidRPr="00722813">
              <w:t>на вкладке «За счет бюджетных средств» под установленным признаком «Код бюджетной классификации» указан хотя бы один КБК</w:t>
            </w:r>
          </w:p>
          <w:p w:rsidR="000C35F6" w:rsidRPr="00722813" w:rsidRDefault="000C35F6" w:rsidP="000C35F6">
            <w:pPr>
              <w:pStyle w:val="a3"/>
            </w:pPr>
            <w:r w:rsidRPr="00722813">
              <w:t>И</w:t>
            </w:r>
          </w:p>
          <w:p w:rsidR="000C35F6" w:rsidRPr="00722813" w:rsidRDefault="000C35F6" w:rsidP="000C35F6">
            <w:pPr>
              <w:pStyle w:val="a3"/>
            </w:pPr>
            <w:r w:rsidRPr="00722813">
              <w:t>установлен признак «КБК были изменены относительно Извещения»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F6" w:rsidRPr="00722813" w:rsidRDefault="000C35F6" w:rsidP="000C35F6">
            <w:pPr>
              <w:pStyle w:val="a3"/>
            </w:pPr>
            <w:r w:rsidRPr="00722813">
              <w:lastRenderedPageBreak/>
              <w:t>По кодам &lt;</w:t>
            </w:r>
            <w:r w:rsidRPr="00722813">
              <w:rPr>
                <w:i/>
              </w:rPr>
              <w:t>перечень кодов КБК через запятую, по которым ФО в РК превышает ФО в РПГ</w:t>
            </w:r>
            <w:r w:rsidRPr="00722813">
              <w:t xml:space="preserve">&gt; размер финансового обеспечения, указанный в информации о контракте, превышает указанный в Позиции </w:t>
            </w:r>
            <w:r>
              <w:t>п</w:t>
            </w:r>
            <w:r w:rsidRPr="00722813">
              <w:t>лана-графика закупок</w:t>
            </w:r>
          </w:p>
          <w:p w:rsidR="000C35F6" w:rsidRPr="00722813" w:rsidRDefault="000C35F6" w:rsidP="000C35F6">
            <w:pPr>
              <w:pStyle w:val="a3"/>
            </w:pPr>
          </w:p>
          <w:p w:rsidR="000C35F6" w:rsidRPr="00722813" w:rsidRDefault="000C35F6" w:rsidP="000C35F6">
            <w:pPr>
              <w:pStyle w:val="aa"/>
            </w:pPr>
            <w:r w:rsidRPr="00722813">
              <w:t>&lt;сообщение контроля выводится один раз (вне зависимости от того, по скольким КБК он сработал)&gt;</w:t>
            </w:r>
          </w:p>
        </w:tc>
      </w:tr>
      <w:tr w:rsidR="008A3C82" w:rsidRPr="00722813" w:rsidTr="000C35F6">
        <w:trPr>
          <w:gridAfter w:val="1"/>
          <w:wAfter w:w="567" w:type="dxa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2" w:rsidRPr="00722813" w:rsidRDefault="008A3C82" w:rsidP="008A3C82">
            <w:pPr>
              <w:pStyle w:val="a3"/>
              <w:rPr>
                <w:color w:val="000000"/>
              </w:rPr>
            </w:pPr>
            <w:r w:rsidRPr="001B1FCA">
              <w:t>АРК_</w:t>
            </w:r>
            <w:r w:rsidRPr="00B704A1">
              <w:t>3006_0982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2" w:rsidRPr="00722813" w:rsidRDefault="008A3C82" w:rsidP="008A3C82">
            <w:pPr>
              <w:pStyle w:val="a3"/>
            </w:pPr>
            <w:r w:rsidRPr="00722813">
              <w:t>Сохранение, завершение формирования, прием через интеграцию, направление на согласование, размещение (в том числе с направлением на контроль) информации о контракте (его изменении)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2" w:rsidRPr="00722813" w:rsidRDefault="008A3C82" w:rsidP="008A3C82">
            <w:pPr>
              <w:pStyle w:val="a3"/>
            </w:pPr>
            <w:r w:rsidRPr="00722813">
              <w:t>Контроль ФО по КБК на соответствие извещению (указаны Извещение и ППГ, признак изменения КБК не установлен)</w:t>
            </w:r>
          </w:p>
          <w:p w:rsidR="008A3C82" w:rsidRPr="00722813" w:rsidRDefault="008A3C82" w:rsidP="008A3C82">
            <w:pPr>
              <w:pStyle w:val="a3"/>
              <w:rPr>
                <w:highlight w:val="yellow"/>
              </w:rPr>
            </w:pPr>
          </w:p>
          <w:p w:rsidR="008A3C82" w:rsidRPr="00722813" w:rsidRDefault="008A3C82" w:rsidP="008A3C82">
            <w:pPr>
              <w:pStyle w:val="a3"/>
            </w:pPr>
            <w:r w:rsidRPr="00722813">
              <w:t>Формула контроля:</w:t>
            </w:r>
          </w:p>
          <w:p w:rsidR="008A3C82" w:rsidRDefault="008A3C82" w:rsidP="008A3C82">
            <w:pPr>
              <w:pStyle w:val="a3"/>
            </w:pPr>
            <w:r w:rsidRPr="00722813">
              <w:t xml:space="preserve">для каждого КБК на вкладке «За счет бюджетных средств», указанного в информации о контракте (его изменении) под установленным признаком «Код бюджетной классификации», должно выполняться сравнение (в валюте контракта) общей суммы, указанной по данному КБК в данном проекте (за все временные периоды по всем этапам), с общей суммой (за все года) по </w:t>
            </w:r>
            <w:r w:rsidRPr="00722813">
              <w:lastRenderedPageBreak/>
              <w:t>данному КБК в связанном</w:t>
            </w:r>
            <w:r w:rsidRPr="001B1FCA">
              <w:rPr>
                <w:rStyle w:val="a7"/>
              </w:rPr>
              <w:footnoteReference w:id="2"/>
            </w:r>
            <w:r w:rsidRPr="001B1FCA">
              <w:t xml:space="preserve"> Извещении</w:t>
            </w:r>
            <w:r w:rsidRPr="00B704A1">
              <w:t xml:space="preserve"> ПРИЗ: если в РК сумма по КБК превышает сумму в ПРИЗ, то срабатывает блокирующий контроль.</w:t>
            </w:r>
          </w:p>
          <w:p w:rsidR="008A3C82" w:rsidRDefault="008A3C82" w:rsidP="008A3C82">
            <w:pPr>
              <w:pStyle w:val="ad"/>
            </w:pPr>
            <w:r>
              <w:t xml:space="preserve">Сравнение </w:t>
            </w:r>
            <w:r w:rsidRPr="009D366A">
              <w:t xml:space="preserve">должно производиться </w:t>
            </w:r>
            <w:r>
              <w:t>с</w:t>
            </w:r>
            <w:r w:rsidRPr="009D366A">
              <w:t xml:space="preserve"> </w:t>
            </w:r>
            <w:r>
              <w:t xml:space="preserve">суммами по </w:t>
            </w:r>
            <w:r w:rsidRPr="009D366A">
              <w:t>код</w:t>
            </w:r>
            <w:r>
              <w:t>ам</w:t>
            </w:r>
            <w:r w:rsidRPr="009D366A">
              <w:t xml:space="preserve"> в извещении из требований Заказчика</w:t>
            </w:r>
            <w:r>
              <w:t>,</w:t>
            </w:r>
            <w:r w:rsidRPr="009D366A">
              <w:t xml:space="preserve"> совпадающего </w:t>
            </w:r>
            <w:proofErr w:type="gramStart"/>
            <w:r w:rsidRPr="009D366A">
              <w:t>с  Заказчиком</w:t>
            </w:r>
            <w:proofErr w:type="gramEnd"/>
            <w:r w:rsidRPr="009D366A">
              <w:t xml:space="preserve"> из первой размещенной версии информации о контракте</w:t>
            </w:r>
            <w:r>
              <w:t>.</w:t>
            </w:r>
          </w:p>
          <w:p w:rsidR="008A3C82" w:rsidRPr="00722813" w:rsidRDefault="008A3C82" w:rsidP="008A3C82">
            <w:pPr>
              <w:pStyle w:val="a3"/>
            </w:pPr>
          </w:p>
          <w:p w:rsidR="008A3C82" w:rsidRPr="00722813" w:rsidRDefault="008A3C82" w:rsidP="008A3C82">
            <w:pPr>
              <w:pStyle w:val="aa"/>
            </w:pPr>
            <w:r w:rsidRPr="00722813">
              <w:t>Примечание: сравнение производится только по совпадающим в РК и ПРИЗ/ППГ кодам. Если при сравнении сумм в РК суммы по всем периодам данного кода пустые (</w:t>
            </w:r>
            <w:r w:rsidRPr="00722813">
              <w:rPr>
                <w:lang w:val="en-US"/>
              </w:rPr>
              <w:t>NULL</w:t>
            </w:r>
            <w:r w:rsidRPr="00722813">
              <w:t>, а не ноль!), то контроль для данного кода срабатывать не должен.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2" w:rsidRPr="00722813" w:rsidRDefault="008A3C82" w:rsidP="008A3C82">
            <w:pPr>
              <w:pStyle w:val="a3"/>
            </w:pPr>
            <w:r w:rsidRPr="008B1AAD">
              <w:lastRenderedPageBreak/>
              <w:t>Первая версия информации о контракте размещена</w:t>
            </w:r>
            <w:r w:rsidRPr="001B1FCA">
              <w:rPr>
                <w:rStyle w:val="a7"/>
              </w:rPr>
              <w:footnoteReference w:id="3"/>
            </w:r>
            <w:r w:rsidRPr="001B1FCA">
              <w:t xml:space="preserve"> после выхода настоящей доработки </w:t>
            </w:r>
            <w:hyperlink r:id="rId9" w:history="1">
              <w:r w:rsidRPr="00B704A1">
                <w:rPr>
                  <w:rStyle w:val="a6"/>
                </w:rPr>
                <w:t>FCSNF-13217</w:t>
              </w:r>
            </w:hyperlink>
            <w:r w:rsidRPr="001B1FCA">
              <w:t xml:space="preserve"> </w:t>
            </w:r>
            <w:r w:rsidRPr="00B704A1">
              <w:t>(11.2) на ПАК</w:t>
            </w:r>
          </w:p>
          <w:p w:rsidR="008A3C82" w:rsidRPr="00722813" w:rsidRDefault="008A3C82" w:rsidP="008A3C82">
            <w:pPr>
              <w:pStyle w:val="a3"/>
            </w:pPr>
            <w:r w:rsidRPr="00722813">
              <w:t>И</w:t>
            </w:r>
          </w:p>
          <w:p w:rsidR="008A3C82" w:rsidRPr="00273881" w:rsidRDefault="008A3C82" w:rsidP="008A3C82">
            <w:pPr>
              <w:pStyle w:val="a3"/>
            </w:pPr>
            <w:r w:rsidRPr="00273881">
              <w:t>заказчик не является УП</w:t>
            </w:r>
          </w:p>
          <w:p w:rsidR="008A3C82" w:rsidRPr="00B704A1" w:rsidRDefault="008A3C82" w:rsidP="008A3C82">
            <w:pPr>
              <w:pStyle w:val="a3"/>
            </w:pPr>
            <w:r w:rsidRPr="001B1FCA">
              <w:t>И</w:t>
            </w:r>
          </w:p>
          <w:p w:rsidR="008A3C82" w:rsidRPr="00B704A1" w:rsidRDefault="008A3C82" w:rsidP="008A3C82">
            <w:pPr>
              <w:pStyle w:val="a3"/>
            </w:pPr>
            <w:r w:rsidRPr="00722813">
              <w:t>(формируется первичный проект</w:t>
            </w:r>
            <w:r w:rsidRPr="001B1FCA">
              <w:rPr>
                <w:rStyle w:val="a7"/>
              </w:rPr>
              <w:footnoteReference w:id="4"/>
            </w:r>
            <w:r w:rsidRPr="001B1FCA">
              <w:t xml:space="preserve"> информации о контракте</w:t>
            </w:r>
            <w:r w:rsidRPr="00B704A1">
              <w:t xml:space="preserve"> ИЛИ (формируется информация об изменении контракта </w:t>
            </w:r>
            <w:proofErr w:type="gramStart"/>
            <w:r w:rsidRPr="00B704A1">
              <w:t>И</w:t>
            </w:r>
            <w:proofErr w:type="gramEnd"/>
            <w:r w:rsidRPr="00B704A1">
              <w:t xml:space="preserve"> в ней, а также во всех ранее размещенных версия</w:t>
            </w:r>
            <w:r w:rsidRPr="00722813">
              <w:t xml:space="preserve">х информаций об </w:t>
            </w:r>
            <w:r w:rsidRPr="00722813">
              <w:lastRenderedPageBreak/>
              <w:t>изменении контракта в поле «Причина изменения условий контракта» НЕ выбраны причины, для которых в справочнике «Причины изменения условий контракта» параметр «Доступно увеличение цены контракта»</w:t>
            </w:r>
            <w:r w:rsidRPr="001B1FCA">
              <w:t xml:space="preserve"> заполнен значением «да»)</w:t>
            </w:r>
            <w:r w:rsidRPr="00B704A1">
              <w:t>)</w:t>
            </w:r>
          </w:p>
          <w:p w:rsidR="008A3C82" w:rsidRPr="00722813" w:rsidRDefault="008A3C82" w:rsidP="008A3C82">
            <w:pPr>
              <w:pStyle w:val="a3"/>
            </w:pPr>
            <w:r w:rsidRPr="00722813">
              <w:t>И</w:t>
            </w:r>
          </w:p>
          <w:p w:rsidR="008A3C82" w:rsidRPr="00722813" w:rsidRDefault="008A3C82" w:rsidP="008A3C82">
            <w:pPr>
              <w:pStyle w:val="a3"/>
            </w:pPr>
            <w:r w:rsidRPr="00722813">
              <w:t>заполнено поле «№ закупки»</w:t>
            </w:r>
          </w:p>
          <w:p w:rsidR="008A3C82" w:rsidRPr="00722813" w:rsidRDefault="008A3C82" w:rsidP="008A3C82">
            <w:pPr>
              <w:pStyle w:val="a3"/>
            </w:pPr>
            <w:r w:rsidRPr="00722813">
              <w:t>И</w:t>
            </w:r>
          </w:p>
          <w:p w:rsidR="008A3C82" w:rsidRPr="00722813" w:rsidRDefault="008A3C82" w:rsidP="008A3C82">
            <w:pPr>
              <w:pStyle w:val="a3"/>
            </w:pPr>
            <w:r w:rsidRPr="00722813">
              <w:t>заполнено поле «Уникальный номер позиции плана-графика закупок»</w:t>
            </w:r>
          </w:p>
          <w:p w:rsidR="008A3C82" w:rsidRPr="00722813" w:rsidRDefault="008A3C82" w:rsidP="008A3C82">
            <w:pPr>
              <w:pStyle w:val="a3"/>
            </w:pPr>
            <w:r w:rsidRPr="00722813">
              <w:t>И</w:t>
            </w:r>
          </w:p>
          <w:p w:rsidR="008A3C82" w:rsidRPr="00722813" w:rsidRDefault="008A3C82" w:rsidP="008A3C82">
            <w:pPr>
              <w:pStyle w:val="a3"/>
            </w:pPr>
            <w:r w:rsidRPr="00722813">
              <w:t>на вкладке «За счет бюджетных средств» под установленным признаком «Код бюджетной классификации» указан хотя бы один КБК</w:t>
            </w:r>
          </w:p>
          <w:p w:rsidR="008A3C82" w:rsidRPr="00722813" w:rsidRDefault="008A3C82" w:rsidP="008A3C82">
            <w:pPr>
              <w:pStyle w:val="a3"/>
            </w:pPr>
            <w:r w:rsidRPr="00722813">
              <w:t>И</w:t>
            </w:r>
          </w:p>
          <w:p w:rsidR="008A3C82" w:rsidRPr="00722813" w:rsidRDefault="008A3C82" w:rsidP="008A3C82">
            <w:pPr>
              <w:pStyle w:val="a3"/>
            </w:pPr>
            <w:r w:rsidRPr="00722813">
              <w:t>не установлен признак «КБК были изменены относительно Извещения»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2" w:rsidRPr="00722813" w:rsidRDefault="008A3C82" w:rsidP="008A3C82">
            <w:pPr>
              <w:pStyle w:val="a3"/>
            </w:pPr>
            <w:r w:rsidRPr="00722813">
              <w:lastRenderedPageBreak/>
              <w:t>По кодам &lt;</w:t>
            </w:r>
            <w:r w:rsidRPr="00722813">
              <w:rPr>
                <w:i/>
              </w:rPr>
              <w:t>перечень кодов КБК через запятую, по которым ФО в РК превышает ФО в ПРИЗ</w:t>
            </w:r>
            <w:r w:rsidRPr="00722813">
              <w:t>&gt; размер финансового обеспечения, указанный в информации о контракте, превышает указанный в Извещении о закупке</w:t>
            </w:r>
            <w:r>
              <w:t xml:space="preserve"> (приглашении)</w:t>
            </w:r>
          </w:p>
          <w:p w:rsidR="008A3C82" w:rsidRPr="00722813" w:rsidRDefault="008A3C82" w:rsidP="008A3C82">
            <w:pPr>
              <w:pStyle w:val="a3"/>
            </w:pPr>
          </w:p>
          <w:p w:rsidR="008A3C82" w:rsidRPr="00722813" w:rsidRDefault="008A3C82" w:rsidP="008A3C82">
            <w:pPr>
              <w:pStyle w:val="aa"/>
            </w:pPr>
            <w:r w:rsidRPr="00722813">
              <w:t xml:space="preserve">&lt;сообщение контроля выводится один раз (вне </w:t>
            </w:r>
            <w:r w:rsidRPr="00722813">
              <w:lastRenderedPageBreak/>
              <w:t>зависимости от того, по скольким КБК он сработал)&gt;</w:t>
            </w:r>
          </w:p>
        </w:tc>
      </w:tr>
    </w:tbl>
    <w:p w:rsidR="000C35F6" w:rsidRDefault="000C35F6"/>
    <w:p w:rsidR="00B22E09" w:rsidRDefault="00B22E09"/>
    <w:p w:rsidR="00B22E09" w:rsidRDefault="00B22E09"/>
    <w:p w:rsidR="00B22E09" w:rsidRPr="0050475E" w:rsidRDefault="00B22E09" w:rsidP="00B22E09">
      <w:pPr>
        <w:pStyle w:val="1"/>
        <w:ind w:firstLine="0"/>
        <w:jc w:val="center"/>
        <w:rPr>
          <w:lang w:val="ru-RU"/>
        </w:rPr>
      </w:pPr>
      <w:bookmarkStart w:id="1" w:name="_Toc77183123"/>
      <w:r>
        <w:lastRenderedPageBreak/>
        <w:t xml:space="preserve">Приложение </w:t>
      </w:r>
      <w:r>
        <w:rPr>
          <w:lang w:val="ru-RU"/>
        </w:rPr>
        <w:t>5</w:t>
      </w:r>
      <w:r>
        <w:t xml:space="preserve"> </w:t>
      </w:r>
      <w:r>
        <w:rPr>
          <w:lang w:val="ru-RU"/>
        </w:rPr>
        <w:t>К</w:t>
      </w:r>
      <w:proofErr w:type="spellStart"/>
      <w:r w:rsidRPr="0050475E">
        <w:t>онтро</w:t>
      </w:r>
      <w:r>
        <w:rPr>
          <w:lang w:val="ru-RU"/>
        </w:rPr>
        <w:t>ли</w:t>
      </w:r>
      <w:proofErr w:type="spellEnd"/>
      <w:r w:rsidRPr="0050475E">
        <w:t xml:space="preserve"> на соответствие КБК, КВР, КЦС</w:t>
      </w:r>
      <w:r w:rsidRPr="001D6810">
        <w:t xml:space="preserve"> </w:t>
      </w:r>
      <w:r>
        <w:rPr>
          <w:lang w:val="ru-RU"/>
        </w:rPr>
        <w:t>в информации о контракте (его изменении) и Извещении, ППГ</w:t>
      </w:r>
      <w:bookmarkEnd w:id="1"/>
    </w:p>
    <w:p w:rsidR="00B22E09" w:rsidRPr="00C66557" w:rsidRDefault="00B22E09" w:rsidP="00B22E09">
      <w:pPr>
        <w:rPr>
          <w:rFonts w:ascii="Times New Roman" w:hAnsi="Times New Roman"/>
          <w:sz w:val="28"/>
          <w:szCs w:val="28"/>
        </w:rPr>
      </w:pPr>
      <w:bookmarkStart w:id="2" w:name="_Ref39823212"/>
      <w:r w:rsidRPr="00C66557">
        <w:rPr>
          <w:rFonts w:ascii="Times New Roman" w:hAnsi="Times New Roman"/>
          <w:sz w:val="28"/>
          <w:szCs w:val="28"/>
        </w:rPr>
        <w:t xml:space="preserve">Таблица </w:t>
      </w:r>
      <w:r w:rsidRPr="00C66557">
        <w:rPr>
          <w:rFonts w:ascii="Times New Roman" w:hAnsi="Times New Roman"/>
          <w:sz w:val="28"/>
          <w:szCs w:val="28"/>
        </w:rPr>
        <w:fldChar w:fldCharType="begin"/>
      </w:r>
      <w:r w:rsidRPr="00C66557">
        <w:rPr>
          <w:rFonts w:ascii="Times New Roman" w:hAnsi="Times New Roman"/>
          <w:sz w:val="28"/>
          <w:szCs w:val="28"/>
        </w:rPr>
        <w:instrText xml:space="preserve"> SEQ Таблица \* ARABIC </w:instrText>
      </w:r>
      <w:r w:rsidRPr="00C66557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8</w:t>
      </w:r>
      <w:r w:rsidRPr="00C66557">
        <w:rPr>
          <w:rFonts w:ascii="Times New Roman" w:hAnsi="Times New Roman"/>
          <w:noProof/>
          <w:sz w:val="28"/>
          <w:szCs w:val="28"/>
        </w:rPr>
        <w:fldChar w:fldCharType="end"/>
      </w:r>
      <w:bookmarkEnd w:id="2"/>
      <w:r w:rsidRPr="00C66557">
        <w:rPr>
          <w:rFonts w:ascii="Times New Roman" w:hAnsi="Times New Roman"/>
          <w:sz w:val="28"/>
          <w:szCs w:val="28"/>
        </w:rPr>
        <w:t xml:space="preserve"> – Информация о контракте создана на основании ППГ (без Извещения)</w:t>
      </w:r>
    </w:p>
    <w:tbl>
      <w:tblPr>
        <w:tblStyle w:val="ae"/>
        <w:tblW w:w="15451" w:type="dxa"/>
        <w:tblLook w:val="04A0" w:firstRow="1" w:lastRow="0" w:firstColumn="1" w:lastColumn="0" w:noHBand="0" w:noVBand="1"/>
      </w:tblPr>
      <w:tblGrid>
        <w:gridCol w:w="1134"/>
        <w:gridCol w:w="7230"/>
        <w:gridCol w:w="7087"/>
      </w:tblGrid>
      <w:tr w:rsidR="00B22E09" w:rsidRPr="00C66557" w:rsidTr="005206CF">
        <w:trPr>
          <w:trHeight w:val="386"/>
        </w:trPr>
        <w:tc>
          <w:tcPr>
            <w:tcW w:w="1134" w:type="dxa"/>
            <w:tcBorders>
              <w:top w:val="nil"/>
              <w:left w:val="nil"/>
            </w:tcBorders>
          </w:tcPr>
          <w:p w:rsidR="00B22E09" w:rsidRPr="00C66557" w:rsidRDefault="00B22E09" w:rsidP="005206CF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left w:val="nil"/>
            </w:tcBorders>
          </w:tcPr>
          <w:p w:rsidR="00B22E09" w:rsidRPr="00BD2735" w:rsidRDefault="00B22E09" w:rsidP="005206CF">
            <w:pPr>
              <w:spacing w:line="288" w:lineRule="auto"/>
              <w:jc w:val="both"/>
              <w:rPr>
                <w:sz w:val="28"/>
                <w:szCs w:val="24"/>
              </w:rPr>
            </w:pPr>
            <w:r w:rsidRPr="00BD2735">
              <w:rPr>
                <w:sz w:val="28"/>
                <w:szCs w:val="24"/>
              </w:rPr>
              <w:t>Первичная информация о контракте</w:t>
            </w:r>
            <w:r>
              <w:rPr>
                <w:sz w:val="28"/>
                <w:szCs w:val="24"/>
              </w:rPr>
              <w:t xml:space="preserve"> (любой год заключения контракта)</w:t>
            </w:r>
            <w:r w:rsidRPr="00BD2735">
              <w:rPr>
                <w:sz w:val="28"/>
                <w:szCs w:val="24"/>
              </w:rPr>
              <w:t>, а также изменение информации о контракте в году ППГ</w:t>
            </w:r>
          </w:p>
        </w:tc>
        <w:tc>
          <w:tcPr>
            <w:tcW w:w="7087" w:type="dxa"/>
            <w:tcBorders>
              <w:left w:val="nil"/>
            </w:tcBorders>
          </w:tcPr>
          <w:p w:rsidR="00B22E09" w:rsidRPr="00BD2735" w:rsidRDefault="00B22E09" w:rsidP="005206CF">
            <w:pPr>
              <w:spacing w:line="288" w:lineRule="auto"/>
              <w:jc w:val="both"/>
              <w:rPr>
                <w:sz w:val="28"/>
                <w:szCs w:val="24"/>
              </w:rPr>
            </w:pPr>
            <w:r w:rsidRPr="00BD2735">
              <w:rPr>
                <w:sz w:val="28"/>
                <w:szCs w:val="24"/>
              </w:rPr>
              <w:t>Внесение изменений в годах, следующих за годом ППГ</w:t>
            </w:r>
            <w:r>
              <w:rPr>
                <w:sz w:val="28"/>
                <w:szCs w:val="24"/>
              </w:rPr>
              <w:t>, при заключении контракта в году ППГ</w:t>
            </w:r>
          </w:p>
        </w:tc>
      </w:tr>
      <w:tr w:rsidR="00B22E09" w:rsidRPr="00C66557" w:rsidTr="005206CF">
        <w:tc>
          <w:tcPr>
            <w:tcW w:w="1134" w:type="dxa"/>
          </w:tcPr>
          <w:p w:rsidR="00B22E09" w:rsidRPr="00C66557" w:rsidRDefault="00B22E09" w:rsidP="005206CF">
            <w:pPr>
              <w:rPr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22E09" w:rsidRPr="00C66557" w:rsidRDefault="00B22E09" w:rsidP="005206CF">
            <w:pPr>
              <w:rPr>
                <w:sz w:val="28"/>
                <w:szCs w:val="28"/>
              </w:rPr>
            </w:pPr>
            <w:r w:rsidRPr="00C66557">
              <w:rPr>
                <w:b/>
                <w:sz w:val="28"/>
                <w:szCs w:val="28"/>
              </w:rPr>
              <w:t>Организация не является АУ, БУ, УП</w:t>
            </w:r>
          </w:p>
        </w:tc>
      </w:tr>
      <w:tr w:rsidR="00B22E09" w:rsidRPr="00C66557" w:rsidTr="005206CF">
        <w:tc>
          <w:tcPr>
            <w:tcW w:w="1134" w:type="dxa"/>
          </w:tcPr>
          <w:p w:rsidR="00B22E09" w:rsidRPr="00C66557" w:rsidRDefault="00B22E09" w:rsidP="005206CF">
            <w:pPr>
              <w:rPr>
                <w:b/>
                <w:sz w:val="28"/>
                <w:szCs w:val="28"/>
              </w:rPr>
            </w:pPr>
            <w:r w:rsidRPr="00C6655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7230" w:type="dxa"/>
          </w:tcPr>
          <w:p w:rsidR="00B22E09" w:rsidRDefault="00B22E09" w:rsidP="005206CF">
            <w:pPr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>Все КБК, содержащиеся в информации о контракте, должны присутствовать в ППГ. Блокирующий контроль.</w:t>
            </w:r>
          </w:p>
          <w:p w:rsidR="00B22E09" w:rsidRPr="00C66557" w:rsidRDefault="00B22E09" w:rsidP="005206CF">
            <w:pPr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>Если сменился КБК, то такие изменения должны вноситься в план-график.</w:t>
            </w:r>
          </w:p>
          <w:p w:rsidR="00B22E09" w:rsidRPr="00C66557" w:rsidRDefault="00B22E09" w:rsidP="005206CF">
            <w:pPr>
              <w:rPr>
                <w:b/>
                <w:sz w:val="24"/>
                <w:szCs w:val="24"/>
              </w:rPr>
            </w:pPr>
            <w:r w:rsidRPr="00C66557">
              <w:rPr>
                <w:b/>
                <w:sz w:val="24"/>
                <w:szCs w:val="24"/>
              </w:rPr>
              <w:t>АРК_0000_0</w:t>
            </w:r>
            <w:r w:rsidRPr="00C66557">
              <w:rPr>
                <w:b/>
                <w:sz w:val="24"/>
                <w:szCs w:val="24"/>
                <w:lang w:val="en-US"/>
              </w:rPr>
              <w:t>6</w:t>
            </w:r>
            <w:r w:rsidRPr="00C66557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7087" w:type="dxa"/>
          </w:tcPr>
          <w:p w:rsidR="00B22E09" w:rsidRPr="00C66557" w:rsidRDefault="00B22E09" w:rsidP="005206CF">
            <w:pPr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 xml:space="preserve">КБК за год финансирования, который соответствует году ППГ, должны совпадать с кодами в ППГ. </w:t>
            </w:r>
            <w:r w:rsidRPr="00C66557">
              <w:rPr>
                <w:b/>
                <w:color w:val="000000"/>
                <w:sz w:val="24"/>
                <w:szCs w:val="24"/>
              </w:rPr>
              <w:t>АРК_3007_0793</w:t>
            </w:r>
          </w:p>
          <w:p w:rsidR="00B22E09" w:rsidRPr="00C66557" w:rsidRDefault="00B22E09" w:rsidP="005206CF">
            <w:pPr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>КБК за последующие года финансирования контролируются на соответствие ППГ, но контроль предупреждающий.</w:t>
            </w:r>
            <w:r w:rsidRPr="00C66557">
              <w:rPr>
                <w:color w:val="000000"/>
                <w:sz w:val="24"/>
                <w:szCs w:val="24"/>
              </w:rPr>
              <w:t xml:space="preserve"> </w:t>
            </w:r>
            <w:r w:rsidRPr="00C66557">
              <w:rPr>
                <w:b/>
                <w:color w:val="000000"/>
                <w:sz w:val="24"/>
                <w:szCs w:val="24"/>
              </w:rPr>
              <w:t>АРК_3007_0794</w:t>
            </w:r>
          </w:p>
        </w:tc>
      </w:tr>
      <w:tr w:rsidR="00B22E09" w:rsidRPr="00C66557" w:rsidTr="005206CF">
        <w:tc>
          <w:tcPr>
            <w:tcW w:w="1134" w:type="dxa"/>
          </w:tcPr>
          <w:p w:rsidR="00B22E09" w:rsidRPr="00C66557" w:rsidRDefault="00B22E09" w:rsidP="005206CF">
            <w:pPr>
              <w:rPr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2"/>
          </w:tcPr>
          <w:p w:rsidR="00B22E09" w:rsidRPr="00C66557" w:rsidRDefault="00B22E09" w:rsidP="005206CF">
            <w:pPr>
              <w:rPr>
                <w:sz w:val="28"/>
                <w:szCs w:val="28"/>
              </w:rPr>
            </w:pPr>
            <w:r w:rsidRPr="00C66557">
              <w:rPr>
                <w:b/>
                <w:sz w:val="28"/>
                <w:szCs w:val="28"/>
              </w:rPr>
              <w:t>Организация является АУ, БУ</w:t>
            </w:r>
          </w:p>
        </w:tc>
      </w:tr>
      <w:tr w:rsidR="00B22E09" w:rsidRPr="00C66557" w:rsidTr="005206CF">
        <w:tc>
          <w:tcPr>
            <w:tcW w:w="1134" w:type="dxa"/>
          </w:tcPr>
          <w:p w:rsidR="00B22E09" w:rsidRPr="00C66557" w:rsidRDefault="00B22E09" w:rsidP="005206CF">
            <w:pPr>
              <w:rPr>
                <w:sz w:val="28"/>
                <w:szCs w:val="28"/>
              </w:rPr>
            </w:pPr>
            <w:r w:rsidRPr="00C66557">
              <w:rPr>
                <w:b/>
                <w:sz w:val="28"/>
                <w:szCs w:val="28"/>
              </w:rPr>
              <w:t>КВР</w:t>
            </w:r>
          </w:p>
        </w:tc>
        <w:tc>
          <w:tcPr>
            <w:tcW w:w="7230" w:type="dxa"/>
          </w:tcPr>
          <w:p w:rsidR="00B22E09" w:rsidRPr="00C66557" w:rsidRDefault="00B22E09" w:rsidP="005206CF">
            <w:pPr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>Все КВР, содержащиеся в информации о контракте, должны присутствовать в ППГ. Блокирующий контроль.</w:t>
            </w:r>
          </w:p>
          <w:p w:rsidR="00B22E09" w:rsidRPr="00C66557" w:rsidRDefault="00B22E09" w:rsidP="005206CF">
            <w:pPr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>Если сменился КВР, то такие изменения должны вноситься в план-график.</w:t>
            </w:r>
          </w:p>
          <w:p w:rsidR="00B22E09" w:rsidRPr="00C66557" w:rsidRDefault="00B22E09" w:rsidP="005206CF">
            <w:pPr>
              <w:rPr>
                <w:b/>
                <w:sz w:val="24"/>
                <w:szCs w:val="24"/>
              </w:rPr>
            </w:pPr>
            <w:r w:rsidRPr="00C66557">
              <w:rPr>
                <w:b/>
                <w:color w:val="000000"/>
                <w:sz w:val="24"/>
                <w:szCs w:val="24"/>
              </w:rPr>
              <w:t>АРК_0000_0758</w:t>
            </w:r>
          </w:p>
        </w:tc>
        <w:tc>
          <w:tcPr>
            <w:tcW w:w="7087" w:type="dxa"/>
          </w:tcPr>
          <w:p w:rsidR="00B22E09" w:rsidRPr="00C66557" w:rsidRDefault="00B22E09" w:rsidP="005206CF">
            <w:pPr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 xml:space="preserve">КВР за год финансирования, который соответствует году ППГ, должны совпадать с кодами в ППГ. </w:t>
            </w:r>
            <w:r w:rsidRPr="00C66557">
              <w:rPr>
                <w:b/>
                <w:color w:val="000000"/>
                <w:sz w:val="24"/>
                <w:szCs w:val="24"/>
              </w:rPr>
              <w:t>АРК_3007_0795</w:t>
            </w:r>
          </w:p>
          <w:p w:rsidR="00B22E09" w:rsidRPr="00C66557" w:rsidRDefault="00B22E09" w:rsidP="005206CF">
            <w:pPr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 xml:space="preserve">КВР за последующие года финансирования контролируются на соответствие ППГ, но контроль предупреждающий. </w:t>
            </w:r>
            <w:r w:rsidRPr="00C66557">
              <w:rPr>
                <w:b/>
                <w:color w:val="000000"/>
                <w:sz w:val="24"/>
                <w:szCs w:val="24"/>
              </w:rPr>
              <w:t>АРК_3007_0796</w:t>
            </w:r>
          </w:p>
        </w:tc>
      </w:tr>
      <w:tr w:rsidR="00B22E09" w:rsidRPr="00C66557" w:rsidTr="005206CF">
        <w:tc>
          <w:tcPr>
            <w:tcW w:w="1134" w:type="dxa"/>
          </w:tcPr>
          <w:p w:rsidR="00B22E09" w:rsidRPr="00C66557" w:rsidRDefault="00B22E09" w:rsidP="005206CF">
            <w:pPr>
              <w:rPr>
                <w:b/>
                <w:sz w:val="28"/>
                <w:szCs w:val="28"/>
              </w:rPr>
            </w:pPr>
            <w:r w:rsidRPr="00C66557">
              <w:rPr>
                <w:b/>
                <w:sz w:val="28"/>
                <w:szCs w:val="28"/>
              </w:rPr>
              <w:t>КЦС</w:t>
            </w:r>
          </w:p>
        </w:tc>
        <w:tc>
          <w:tcPr>
            <w:tcW w:w="7230" w:type="dxa"/>
          </w:tcPr>
          <w:p w:rsidR="00B22E09" w:rsidRPr="00C66557" w:rsidRDefault="00B22E09" w:rsidP="005206CF">
            <w:pPr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>Все КЦС, содержащиеся в информации о контракте, должны присутствовать в ППГ. Блокирующий контроль.</w:t>
            </w:r>
          </w:p>
          <w:p w:rsidR="00B22E09" w:rsidRPr="00C66557" w:rsidRDefault="00B22E09" w:rsidP="005206CF">
            <w:pPr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>Если сменился КЦС, то такие изменения должны вноситься в план-график.</w:t>
            </w:r>
          </w:p>
          <w:p w:rsidR="00B22E09" w:rsidRPr="00C66557" w:rsidRDefault="00B22E09" w:rsidP="005206CF">
            <w:pPr>
              <w:rPr>
                <w:b/>
                <w:sz w:val="24"/>
                <w:szCs w:val="24"/>
              </w:rPr>
            </w:pPr>
            <w:r w:rsidRPr="00C66557">
              <w:rPr>
                <w:b/>
                <w:color w:val="000000"/>
                <w:sz w:val="24"/>
                <w:szCs w:val="24"/>
              </w:rPr>
              <w:t>АРК_0000_0759</w:t>
            </w:r>
          </w:p>
        </w:tc>
        <w:tc>
          <w:tcPr>
            <w:tcW w:w="7087" w:type="dxa"/>
          </w:tcPr>
          <w:p w:rsidR="00B22E09" w:rsidRPr="00C66557" w:rsidRDefault="00B22E09" w:rsidP="005206CF">
            <w:pPr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>В случае, если в первичной версии информации о контракте 4-5 символы КЦС стали не актуальны в справочнике кодов национальных проектов, то КЦС за последующие года финансирования не контролируются на соответствие ППГ. В других случаях контролируются (блокирующий контроль).</w:t>
            </w:r>
          </w:p>
          <w:p w:rsidR="00B22E09" w:rsidRPr="00C66557" w:rsidRDefault="00B22E09" w:rsidP="005206CF">
            <w:pPr>
              <w:rPr>
                <w:b/>
                <w:sz w:val="24"/>
                <w:szCs w:val="24"/>
              </w:rPr>
            </w:pPr>
            <w:r w:rsidRPr="00C66557">
              <w:rPr>
                <w:b/>
                <w:color w:val="000000"/>
                <w:sz w:val="24"/>
                <w:szCs w:val="24"/>
              </w:rPr>
              <w:t>АРК_0000_0755, АРК_0000_0756, АРК_0000_0757</w:t>
            </w:r>
          </w:p>
        </w:tc>
      </w:tr>
    </w:tbl>
    <w:p w:rsidR="00B22E09" w:rsidRPr="00C66557" w:rsidRDefault="00B22E09" w:rsidP="00B22E09">
      <w:pPr>
        <w:rPr>
          <w:rFonts w:ascii="Times New Roman" w:hAnsi="Times New Roman"/>
          <w:sz w:val="28"/>
          <w:szCs w:val="28"/>
        </w:rPr>
      </w:pPr>
    </w:p>
    <w:p w:rsidR="00B22E09" w:rsidRPr="00C66557" w:rsidRDefault="00B22E09" w:rsidP="00B22E0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E09" w:rsidRPr="00BD2735" w:rsidRDefault="00B22E09" w:rsidP="00B22E0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3" w:name="_Ref39860403"/>
      <w:r w:rsidRPr="00BD2735"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Pr="00BD2735">
        <w:rPr>
          <w:rFonts w:ascii="Times New Roman" w:eastAsia="Times New Roman" w:hAnsi="Times New Roman"/>
          <w:noProof/>
          <w:sz w:val="28"/>
          <w:szCs w:val="24"/>
          <w:lang w:eastAsia="ru-RU"/>
        </w:rPr>
        <w:fldChar w:fldCharType="begin"/>
      </w:r>
      <w:r w:rsidRPr="00BD2735">
        <w:rPr>
          <w:rFonts w:ascii="Times New Roman" w:eastAsia="Times New Roman" w:hAnsi="Times New Roman"/>
          <w:noProof/>
          <w:sz w:val="28"/>
          <w:szCs w:val="24"/>
          <w:lang w:eastAsia="ru-RU"/>
        </w:rPr>
        <w:instrText xml:space="preserve"> SEQ Таблица \* ARABIC </w:instrText>
      </w:r>
      <w:r w:rsidRPr="00BD2735">
        <w:rPr>
          <w:rFonts w:ascii="Times New Roman" w:eastAsia="Times New Roman" w:hAnsi="Times New Roman"/>
          <w:noProof/>
          <w:sz w:val="28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9</w:t>
      </w:r>
      <w:r w:rsidRPr="00BD2735">
        <w:rPr>
          <w:rFonts w:ascii="Times New Roman" w:eastAsia="Times New Roman" w:hAnsi="Times New Roman"/>
          <w:noProof/>
          <w:sz w:val="28"/>
          <w:szCs w:val="24"/>
          <w:lang w:eastAsia="ru-RU"/>
        </w:rPr>
        <w:fldChar w:fldCharType="end"/>
      </w:r>
      <w:bookmarkEnd w:id="3"/>
      <w:r w:rsidRPr="00BD2735">
        <w:rPr>
          <w:rFonts w:ascii="Times New Roman" w:eastAsia="Times New Roman" w:hAnsi="Times New Roman"/>
          <w:sz w:val="28"/>
          <w:szCs w:val="24"/>
          <w:lang w:eastAsia="ru-RU"/>
        </w:rPr>
        <w:t xml:space="preserve"> – Информация о контракте создана на основании Извещения (есть ППГ)</w:t>
      </w:r>
    </w:p>
    <w:tbl>
      <w:tblPr>
        <w:tblStyle w:val="ae"/>
        <w:tblW w:w="15451" w:type="dxa"/>
        <w:tblLook w:val="04A0" w:firstRow="1" w:lastRow="0" w:firstColumn="1" w:lastColumn="0" w:noHBand="0" w:noVBand="1"/>
      </w:tblPr>
      <w:tblGrid>
        <w:gridCol w:w="1134"/>
        <w:gridCol w:w="8505"/>
        <w:gridCol w:w="5812"/>
      </w:tblGrid>
      <w:tr w:rsidR="00B22E09" w:rsidRPr="00BD2735" w:rsidTr="005206CF">
        <w:trPr>
          <w:trHeight w:val="386"/>
        </w:trPr>
        <w:tc>
          <w:tcPr>
            <w:tcW w:w="1134" w:type="dxa"/>
            <w:tcBorders>
              <w:top w:val="nil"/>
              <w:left w:val="nil"/>
            </w:tcBorders>
          </w:tcPr>
          <w:p w:rsidR="00B22E09" w:rsidRPr="00BD2735" w:rsidRDefault="00B22E09" w:rsidP="005206CF">
            <w:pPr>
              <w:spacing w:line="288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B22E09" w:rsidRPr="00BD2735" w:rsidRDefault="00B22E09" w:rsidP="005206CF">
            <w:pPr>
              <w:spacing w:line="288" w:lineRule="auto"/>
              <w:jc w:val="both"/>
              <w:rPr>
                <w:sz w:val="28"/>
                <w:szCs w:val="24"/>
              </w:rPr>
            </w:pPr>
            <w:r w:rsidRPr="00BD2735">
              <w:rPr>
                <w:sz w:val="28"/>
                <w:szCs w:val="24"/>
              </w:rPr>
              <w:t>Первичная информация о контракте</w:t>
            </w:r>
            <w:r>
              <w:rPr>
                <w:sz w:val="28"/>
                <w:szCs w:val="24"/>
              </w:rPr>
              <w:t xml:space="preserve"> (любой год заключения контракта)</w:t>
            </w:r>
            <w:r w:rsidRPr="00BD2735">
              <w:rPr>
                <w:sz w:val="28"/>
                <w:szCs w:val="24"/>
              </w:rPr>
              <w:t>, а также изменение информации о контракте в году ППГ</w:t>
            </w:r>
          </w:p>
        </w:tc>
        <w:tc>
          <w:tcPr>
            <w:tcW w:w="5812" w:type="dxa"/>
            <w:tcBorders>
              <w:left w:val="nil"/>
            </w:tcBorders>
          </w:tcPr>
          <w:p w:rsidR="00B22E09" w:rsidRPr="00BD2735" w:rsidRDefault="00B22E09" w:rsidP="005206CF">
            <w:pPr>
              <w:spacing w:line="288" w:lineRule="auto"/>
              <w:jc w:val="both"/>
              <w:rPr>
                <w:sz w:val="28"/>
                <w:szCs w:val="24"/>
              </w:rPr>
            </w:pPr>
            <w:r w:rsidRPr="00BD2735">
              <w:rPr>
                <w:sz w:val="28"/>
                <w:szCs w:val="24"/>
              </w:rPr>
              <w:t>Внесение изменений в годах, следующих за годом ППГ</w:t>
            </w:r>
            <w:r>
              <w:rPr>
                <w:sz w:val="28"/>
                <w:szCs w:val="24"/>
              </w:rPr>
              <w:t>, при заключении контракта в году ППГ</w:t>
            </w:r>
          </w:p>
        </w:tc>
      </w:tr>
      <w:tr w:rsidR="00B22E09" w:rsidRPr="00BD2735" w:rsidTr="005206CF">
        <w:tc>
          <w:tcPr>
            <w:tcW w:w="1134" w:type="dxa"/>
          </w:tcPr>
          <w:p w:rsidR="00B22E09" w:rsidRPr="00BD2735" w:rsidRDefault="00B22E09" w:rsidP="005206CF">
            <w:pPr>
              <w:spacing w:line="288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317" w:type="dxa"/>
            <w:gridSpan w:val="2"/>
          </w:tcPr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b/>
                <w:sz w:val="28"/>
                <w:szCs w:val="24"/>
              </w:rPr>
              <w:t>Организация не является АУ, БУ, УП</w:t>
            </w:r>
          </w:p>
        </w:tc>
      </w:tr>
      <w:tr w:rsidR="00B22E09" w:rsidRPr="00BD2735" w:rsidTr="005206CF">
        <w:tc>
          <w:tcPr>
            <w:tcW w:w="1134" w:type="dxa"/>
          </w:tcPr>
          <w:p w:rsidR="00B22E09" w:rsidRPr="00BD2735" w:rsidRDefault="00B22E09" w:rsidP="005206CF">
            <w:pPr>
              <w:spacing w:line="288" w:lineRule="auto"/>
              <w:jc w:val="both"/>
              <w:rPr>
                <w:b/>
                <w:sz w:val="28"/>
                <w:szCs w:val="24"/>
              </w:rPr>
            </w:pPr>
            <w:r w:rsidRPr="00BD2735">
              <w:rPr>
                <w:b/>
                <w:sz w:val="28"/>
                <w:szCs w:val="24"/>
              </w:rPr>
              <w:t>КБК</w:t>
            </w:r>
          </w:p>
        </w:tc>
        <w:tc>
          <w:tcPr>
            <w:tcW w:w="8505" w:type="dxa"/>
          </w:tcPr>
          <w:p w:rsidR="00B22E09" w:rsidRPr="00BD2735" w:rsidRDefault="00B22E09" w:rsidP="00B22E09">
            <w:pPr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>Год заключения контракта совпадает с годом ПГ:</w:t>
            </w:r>
          </w:p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 xml:space="preserve">Все КБК из Извещения должны содержаться в информации о контракте. Блокирующий контроль. </w:t>
            </w:r>
            <w:r w:rsidRPr="00BD2735">
              <w:rPr>
                <w:b/>
                <w:color w:val="000000"/>
                <w:sz w:val="24"/>
                <w:szCs w:val="24"/>
              </w:rPr>
              <w:t>АРК_3007_0797</w:t>
            </w:r>
          </w:p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 xml:space="preserve">Если сменился КБК, то указываем признак о смене КБК относительно Извещения, и сравнение производится с ППГ. Измененные КБК должны вноситься в план-график. Контроль на вхождение. Блокирующий контроль. </w:t>
            </w:r>
            <w:r w:rsidRPr="00BD2735">
              <w:rPr>
                <w:b/>
                <w:color w:val="000000"/>
                <w:sz w:val="24"/>
                <w:szCs w:val="24"/>
              </w:rPr>
              <w:t>АРК_3007_0798</w:t>
            </w:r>
          </w:p>
          <w:p w:rsidR="00B22E09" w:rsidRPr="00BD2735" w:rsidRDefault="00B22E09" w:rsidP="00B22E09">
            <w:pPr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>Год заключения контракта – следующий после года ПГ:</w:t>
            </w:r>
          </w:p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 xml:space="preserve">Все КБК из Извещения должны содержащиеся в информации о контракте. Предупреждающий контроль. </w:t>
            </w:r>
            <w:r w:rsidRPr="00BD2735">
              <w:rPr>
                <w:b/>
                <w:color w:val="000000"/>
                <w:sz w:val="24"/>
                <w:szCs w:val="24"/>
              </w:rPr>
              <w:t>АРК_3007_0799</w:t>
            </w:r>
          </w:p>
        </w:tc>
        <w:tc>
          <w:tcPr>
            <w:tcW w:w="5812" w:type="dxa"/>
          </w:tcPr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 xml:space="preserve">КБК за год финансирования, который соответствует году ППГ, должны совпадать с кодами в Извещении или с кодами в ППГ </w:t>
            </w:r>
            <w:r w:rsidRPr="00BD2735">
              <w:rPr>
                <w:b/>
                <w:color w:val="000000"/>
                <w:sz w:val="24"/>
                <w:szCs w:val="24"/>
              </w:rPr>
              <w:t>АРК_3007_0800</w:t>
            </w:r>
            <w:r w:rsidRPr="00BD2735">
              <w:rPr>
                <w:sz w:val="24"/>
                <w:szCs w:val="24"/>
              </w:rPr>
              <w:t xml:space="preserve"> (при установке признака о смене КБК</w:t>
            </w:r>
            <w:r w:rsidRPr="00BD2735">
              <w:rPr>
                <w:b/>
                <w:color w:val="000000"/>
                <w:sz w:val="24"/>
                <w:szCs w:val="24"/>
              </w:rPr>
              <w:t xml:space="preserve"> АРК_3007_0801</w:t>
            </w:r>
            <w:r w:rsidRPr="00BD2735">
              <w:rPr>
                <w:sz w:val="24"/>
                <w:szCs w:val="24"/>
              </w:rPr>
              <w:t>).</w:t>
            </w:r>
          </w:p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 xml:space="preserve">КБК за последующие года финансирования контролируются на соответствие Извещению </w:t>
            </w:r>
            <w:r w:rsidRPr="00BD2735">
              <w:rPr>
                <w:b/>
                <w:color w:val="000000"/>
                <w:sz w:val="24"/>
                <w:szCs w:val="24"/>
              </w:rPr>
              <w:t>АРК_3007_0802</w:t>
            </w:r>
            <w:r w:rsidRPr="00BD2735">
              <w:rPr>
                <w:sz w:val="24"/>
                <w:szCs w:val="24"/>
              </w:rPr>
              <w:t xml:space="preserve"> (ППГ при установке признака</w:t>
            </w:r>
            <w:r w:rsidRPr="00BD2735">
              <w:rPr>
                <w:b/>
                <w:color w:val="000000"/>
                <w:sz w:val="24"/>
                <w:szCs w:val="24"/>
              </w:rPr>
              <w:t xml:space="preserve"> АРК_3007_0803</w:t>
            </w:r>
            <w:r w:rsidRPr="00BD2735">
              <w:rPr>
                <w:sz w:val="24"/>
                <w:szCs w:val="24"/>
              </w:rPr>
              <w:t>), но контроль делаем предупреждающим.</w:t>
            </w:r>
          </w:p>
        </w:tc>
      </w:tr>
      <w:tr w:rsidR="00B22E09" w:rsidRPr="00BD2735" w:rsidTr="005206CF">
        <w:tc>
          <w:tcPr>
            <w:tcW w:w="1134" w:type="dxa"/>
          </w:tcPr>
          <w:p w:rsidR="00B22E09" w:rsidRPr="00BD2735" w:rsidRDefault="00B22E09" w:rsidP="005206CF">
            <w:pPr>
              <w:spacing w:line="288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317" w:type="dxa"/>
            <w:gridSpan w:val="2"/>
          </w:tcPr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b/>
                <w:sz w:val="28"/>
                <w:szCs w:val="24"/>
              </w:rPr>
              <w:t>Организация является АУ, БУ</w:t>
            </w:r>
          </w:p>
        </w:tc>
      </w:tr>
      <w:tr w:rsidR="00B22E09" w:rsidRPr="00BD2735" w:rsidTr="005206CF">
        <w:tc>
          <w:tcPr>
            <w:tcW w:w="1134" w:type="dxa"/>
          </w:tcPr>
          <w:p w:rsidR="00B22E09" w:rsidRPr="00BD2735" w:rsidRDefault="00B22E09" w:rsidP="005206CF">
            <w:pPr>
              <w:spacing w:line="288" w:lineRule="auto"/>
              <w:jc w:val="both"/>
              <w:rPr>
                <w:sz w:val="28"/>
                <w:szCs w:val="24"/>
              </w:rPr>
            </w:pPr>
            <w:r w:rsidRPr="00BD2735">
              <w:rPr>
                <w:b/>
                <w:sz w:val="28"/>
                <w:szCs w:val="24"/>
              </w:rPr>
              <w:t>КВР</w:t>
            </w:r>
          </w:p>
        </w:tc>
        <w:tc>
          <w:tcPr>
            <w:tcW w:w="8505" w:type="dxa"/>
          </w:tcPr>
          <w:p w:rsidR="00B22E09" w:rsidRPr="00BD2735" w:rsidRDefault="00B22E09" w:rsidP="00B22E09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>Год заключения контракта совпадает с годом ПГ:</w:t>
            </w:r>
          </w:p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 xml:space="preserve">Все КВР из Извещения должны содержащиеся в информации о контракте. Блокирующий контроль. </w:t>
            </w:r>
            <w:r w:rsidRPr="00BD2735">
              <w:rPr>
                <w:b/>
                <w:color w:val="000000"/>
                <w:sz w:val="24"/>
                <w:szCs w:val="24"/>
              </w:rPr>
              <w:t xml:space="preserve">АРК_3007_0808 </w:t>
            </w:r>
            <w:r w:rsidRPr="00BD2735">
              <w:rPr>
                <w:i/>
                <w:color w:val="000000"/>
              </w:rPr>
              <w:t>(на базе АРК_3007_0797)</w:t>
            </w:r>
          </w:p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 xml:space="preserve">Если сменился КВР, то указываем признак о смене КВР относительно Извещения, и сравнение производится с ППГ. Изменения КВР должны вноситься в план-график. Контроль на вхождение. Блокирующий. </w:t>
            </w:r>
            <w:r w:rsidRPr="00BD2735">
              <w:rPr>
                <w:b/>
                <w:color w:val="000000"/>
                <w:sz w:val="24"/>
                <w:szCs w:val="24"/>
              </w:rPr>
              <w:t xml:space="preserve">АРК_3007_0809 </w:t>
            </w:r>
            <w:r w:rsidRPr="00BD2735">
              <w:rPr>
                <w:i/>
                <w:color w:val="000000"/>
              </w:rPr>
              <w:t>(на базе АРК_3007_0798)</w:t>
            </w:r>
          </w:p>
          <w:p w:rsidR="00B22E09" w:rsidRPr="00BD2735" w:rsidRDefault="00B22E09" w:rsidP="00B22E09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>Год заключения контракта – следующий после года ПГ:</w:t>
            </w:r>
          </w:p>
          <w:p w:rsidR="00B22E09" w:rsidRPr="00BD2735" w:rsidRDefault="00B22E09" w:rsidP="005206CF">
            <w:pPr>
              <w:spacing w:line="288" w:lineRule="auto"/>
              <w:jc w:val="both"/>
              <w:rPr>
                <w:sz w:val="28"/>
                <w:szCs w:val="24"/>
              </w:rPr>
            </w:pPr>
            <w:r w:rsidRPr="00BD2735">
              <w:rPr>
                <w:sz w:val="24"/>
                <w:szCs w:val="24"/>
              </w:rPr>
              <w:t xml:space="preserve">Все КВР из Извещения должны содержащиеся в информации о контракте. Предупреждающий контроль. </w:t>
            </w:r>
            <w:r w:rsidRPr="00BD2735">
              <w:rPr>
                <w:b/>
                <w:color w:val="000000"/>
                <w:sz w:val="24"/>
                <w:szCs w:val="24"/>
              </w:rPr>
              <w:t xml:space="preserve">АРК_3007_0810 </w:t>
            </w:r>
            <w:r w:rsidRPr="00BD2735">
              <w:rPr>
                <w:i/>
                <w:color w:val="000000"/>
              </w:rPr>
              <w:t>(на базе АРК_3007_0799)</w:t>
            </w:r>
          </w:p>
        </w:tc>
        <w:tc>
          <w:tcPr>
            <w:tcW w:w="5812" w:type="dxa"/>
          </w:tcPr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 xml:space="preserve">КВР за год финансирования, который соответствует году ППГ, должны совпадать с кодами в Извещении или с кодами в ППГ </w:t>
            </w:r>
            <w:r w:rsidRPr="00BD2735">
              <w:rPr>
                <w:b/>
                <w:color w:val="000000"/>
                <w:sz w:val="24"/>
                <w:szCs w:val="24"/>
              </w:rPr>
              <w:t xml:space="preserve">АРК_3007_0811 </w:t>
            </w:r>
            <w:r w:rsidRPr="00BD2735">
              <w:rPr>
                <w:i/>
                <w:color w:val="000000"/>
              </w:rPr>
              <w:t>(на базе АРК_3007_0800)</w:t>
            </w:r>
            <w:r w:rsidRPr="00BD2735">
              <w:rPr>
                <w:sz w:val="24"/>
                <w:szCs w:val="24"/>
              </w:rPr>
              <w:t xml:space="preserve"> (при установке признака о смене КВР</w:t>
            </w:r>
            <w:r w:rsidRPr="00BD2735">
              <w:rPr>
                <w:b/>
                <w:color w:val="000000"/>
                <w:sz w:val="24"/>
                <w:szCs w:val="24"/>
              </w:rPr>
              <w:t xml:space="preserve"> АРК_3007_0812 </w:t>
            </w:r>
            <w:r w:rsidRPr="00BD2735">
              <w:rPr>
                <w:i/>
                <w:color w:val="000000"/>
              </w:rPr>
              <w:t>(на базе АРК_3007_0801)</w:t>
            </w:r>
            <w:r w:rsidRPr="00BD2735">
              <w:rPr>
                <w:sz w:val="24"/>
                <w:szCs w:val="24"/>
              </w:rPr>
              <w:t>). Блокирующий контроль.</w:t>
            </w:r>
          </w:p>
          <w:p w:rsidR="00B22E09" w:rsidRPr="00BD2735" w:rsidRDefault="00B22E09" w:rsidP="005206CF">
            <w:pPr>
              <w:spacing w:line="288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 xml:space="preserve">КВР за последующие года финансирования контролируются на соответствие Извещению или ППГ </w:t>
            </w:r>
            <w:r w:rsidRPr="00BD2735">
              <w:rPr>
                <w:b/>
                <w:color w:val="000000"/>
                <w:sz w:val="24"/>
                <w:szCs w:val="24"/>
              </w:rPr>
              <w:t xml:space="preserve">АРК_3007_0813 </w:t>
            </w:r>
            <w:r w:rsidRPr="00BD2735">
              <w:rPr>
                <w:i/>
                <w:color w:val="000000"/>
              </w:rPr>
              <w:t>(на базе АРК_3007_0802)</w:t>
            </w:r>
            <w:r w:rsidRPr="00BD2735">
              <w:rPr>
                <w:sz w:val="24"/>
                <w:szCs w:val="24"/>
              </w:rPr>
              <w:t xml:space="preserve"> (при установке признака о смене КВР</w:t>
            </w:r>
            <w:r w:rsidRPr="00BD2735">
              <w:rPr>
                <w:b/>
                <w:color w:val="000000"/>
                <w:sz w:val="24"/>
                <w:szCs w:val="24"/>
              </w:rPr>
              <w:t xml:space="preserve"> АРК_3007_0814 </w:t>
            </w:r>
            <w:r w:rsidRPr="00BD2735">
              <w:rPr>
                <w:i/>
                <w:color w:val="000000"/>
              </w:rPr>
              <w:t>(на базе АРК_3007_0803)</w:t>
            </w:r>
            <w:r w:rsidRPr="00BD2735">
              <w:rPr>
                <w:sz w:val="24"/>
                <w:szCs w:val="24"/>
              </w:rPr>
              <w:t>), но контроль делаем предупреждающим.</w:t>
            </w:r>
          </w:p>
        </w:tc>
      </w:tr>
      <w:tr w:rsidR="00B22E09" w:rsidRPr="00BD2735" w:rsidTr="005206CF">
        <w:tc>
          <w:tcPr>
            <w:tcW w:w="1134" w:type="dxa"/>
          </w:tcPr>
          <w:p w:rsidR="00B22E09" w:rsidRPr="00BD2735" w:rsidRDefault="00B22E09" w:rsidP="005206CF">
            <w:pPr>
              <w:spacing w:line="288" w:lineRule="auto"/>
              <w:jc w:val="both"/>
              <w:rPr>
                <w:b/>
                <w:sz w:val="28"/>
                <w:szCs w:val="24"/>
              </w:rPr>
            </w:pPr>
            <w:r w:rsidRPr="00BD2735">
              <w:rPr>
                <w:b/>
                <w:sz w:val="28"/>
                <w:szCs w:val="24"/>
              </w:rPr>
              <w:lastRenderedPageBreak/>
              <w:t>КЦС</w:t>
            </w:r>
          </w:p>
        </w:tc>
        <w:tc>
          <w:tcPr>
            <w:tcW w:w="8505" w:type="dxa"/>
          </w:tcPr>
          <w:p w:rsidR="00B22E09" w:rsidRPr="00BD2735" w:rsidRDefault="00B22E09" w:rsidP="00B22E09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>Год заключения контракта совпадает с годом ПГ:</w:t>
            </w:r>
          </w:p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 xml:space="preserve">Все КЦС из Извещения должны содержаться в информации о контракте. Блокирующий контроль. </w:t>
            </w:r>
            <w:r w:rsidRPr="00BD2735">
              <w:rPr>
                <w:b/>
                <w:color w:val="000000"/>
                <w:sz w:val="24"/>
                <w:szCs w:val="24"/>
              </w:rPr>
              <w:t xml:space="preserve">АРК_3007_0819 </w:t>
            </w:r>
            <w:r w:rsidRPr="00BD2735">
              <w:rPr>
                <w:i/>
                <w:color w:val="000000"/>
              </w:rPr>
              <w:t>(на базе АРК_3007_0797)</w:t>
            </w:r>
          </w:p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 xml:space="preserve">Если сменился КЦС, то указываем признак о смене КЦС относительно Извещения, и сравнение производится с ППГ. Изменения КЦС должны вноситься в план-график. Контроль на вхождение. Блокирующий. </w:t>
            </w:r>
            <w:r w:rsidRPr="00BD2735">
              <w:rPr>
                <w:b/>
                <w:color w:val="000000"/>
                <w:sz w:val="24"/>
                <w:szCs w:val="24"/>
              </w:rPr>
              <w:t xml:space="preserve">АРК_3007_0820 </w:t>
            </w:r>
            <w:r w:rsidRPr="00BD2735">
              <w:rPr>
                <w:i/>
                <w:color w:val="000000"/>
              </w:rPr>
              <w:t>(на базе АРК_3007_0798)</w:t>
            </w:r>
          </w:p>
          <w:p w:rsidR="00B22E09" w:rsidRPr="00BD2735" w:rsidRDefault="00B22E09" w:rsidP="00B22E09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>Год заключения контракта – следующий после года ПГ:</w:t>
            </w:r>
          </w:p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>Если 4-5 символы КЦС в Извещении стали неактуальными в справочнике, то сравнение не производится. В других случаях производится (блокирующий контроль)</w:t>
            </w:r>
            <w:r>
              <w:rPr>
                <w:sz w:val="24"/>
                <w:szCs w:val="24"/>
              </w:rPr>
              <w:t>,</w:t>
            </w:r>
            <w:r w:rsidRPr="00BD2735">
              <w:rPr>
                <w:sz w:val="24"/>
                <w:szCs w:val="24"/>
              </w:rPr>
              <w:t xml:space="preserve"> </w:t>
            </w:r>
            <w:r w:rsidRPr="00BD2735">
              <w:rPr>
                <w:b/>
                <w:color w:val="000000"/>
                <w:sz w:val="24"/>
                <w:szCs w:val="24"/>
              </w:rPr>
              <w:t>АРК_</w:t>
            </w:r>
            <w:r w:rsidRPr="00C66557">
              <w:rPr>
                <w:b/>
                <w:sz w:val="24"/>
                <w:szCs w:val="24"/>
              </w:rPr>
              <w:t xml:space="preserve">3007_0821 </w:t>
            </w:r>
            <w:r w:rsidRPr="00C66557">
              <w:rPr>
                <w:sz w:val="24"/>
                <w:szCs w:val="24"/>
              </w:rPr>
              <w:t xml:space="preserve">(при установке признака о смене КЦС – </w:t>
            </w:r>
            <w:r w:rsidRPr="00C66557">
              <w:rPr>
                <w:b/>
                <w:sz w:val="24"/>
                <w:szCs w:val="24"/>
              </w:rPr>
              <w:t>АРК_0000_0970</w:t>
            </w:r>
            <w:r w:rsidRPr="00C66557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B22E09" w:rsidRPr="00C66557" w:rsidRDefault="00B22E09" w:rsidP="005206C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BD2735">
              <w:rPr>
                <w:sz w:val="24"/>
                <w:szCs w:val="24"/>
              </w:rPr>
              <w:t>В случае, если в Извещении 4-5 символы КЦС стали не актуальны в справочнике кодов национальных проектов, то КЦС за последующие года финансирования не контролируются на соответствие Извещению</w:t>
            </w:r>
            <w:r>
              <w:rPr>
                <w:sz w:val="24"/>
                <w:szCs w:val="24"/>
              </w:rPr>
              <w:t>,</w:t>
            </w:r>
            <w:r w:rsidRPr="00BD2735">
              <w:rPr>
                <w:sz w:val="24"/>
                <w:szCs w:val="24"/>
              </w:rPr>
              <w:t xml:space="preserve"> </w:t>
            </w:r>
            <w:r w:rsidRPr="00BD2735">
              <w:rPr>
                <w:b/>
                <w:color w:val="000000"/>
                <w:sz w:val="24"/>
                <w:szCs w:val="24"/>
              </w:rPr>
              <w:t>АРК_3007_</w:t>
            </w:r>
            <w:r w:rsidRPr="00C66557">
              <w:rPr>
                <w:b/>
                <w:sz w:val="24"/>
                <w:szCs w:val="24"/>
              </w:rPr>
              <w:t xml:space="preserve">0822 </w:t>
            </w:r>
            <w:r w:rsidRPr="00C66557">
              <w:rPr>
                <w:sz w:val="24"/>
                <w:szCs w:val="24"/>
              </w:rPr>
              <w:t>(при установке признака о смене КЦС – на соответствие ППГ,</w:t>
            </w:r>
            <w:r w:rsidRPr="00C66557">
              <w:rPr>
                <w:b/>
                <w:sz w:val="24"/>
                <w:szCs w:val="24"/>
              </w:rPr>
              <w:t xml:space="preserve"> АРК_0000_0967</w:t>
            </w:r>
            <w:r w:rsidRPr="00C66557">
              <w:rPr>
                <w:sz w:val="24"/>
                <w:szCs w:val="24"/>
              </w:rPr>
              <w:t>)</w:t>
            </w:r>
          </w:p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 xml:space="preserve">В других случаях контролируются (блокирующий контроль), </w:t>
            </w:r>
            <w:r w:rsidRPr="00C66557">
              <w:rPr>
                <w:b/>
                <w:sz w:val="24"/>
                <w:szCs w:val="24"/>
              </w:rPr>
              <w:t>АРК_0000_0968</w:t>
            </w:r>
            <w:r w:rsidRPr="00C66557">
              <w:rPr>
                <w:sz w:val="24"/>
                <w:szCs w:val="24"/>
              </w:rPr>
              <w:t xml:space="preserve"> (при установке признака о смене КЦС – </w:t>
            </w:r>
            <w:r w:rsidRPr="00C66557">
              <w:rPr>
                <w:b/>
                <w:sz w:val="24"/>
                <w:szCs w:val="24"/>
              </w:rPr>
              <w:t>АРК_0000_0969</w:t>
            </w:r>
            <w:r w:rsidRPr="00C66557">
              <w:rPr>
                <w:sz w:val="24"/>
                <w:szCs w:val="24"/>
              </w:rPr>
              <w:t>)</w:t>
            </w:r>
          </w:p>
        </w:tc>
      </w:tr>
    </w:tbl>
    <w:p w:rsidR="00B22E09" w:rsidRPr="00C66557" w:rsidRDefault="00B22E09" w:rsidP="00B22E0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22E09" w:rsidRPr="00C66557" w:rsidRDefault="00B22E09" w:rsidP="00B22E0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4" w:name="_Ref41563506"/>
      <w:r w:rsidRPr="00C66557"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Pr="00C66557">
        <w:rPr>
          <w:rFonts w:ascii="Times New Roman" w:eastAsia="Times New Roman" w:hAnsi="Times New Roman"/>
          <w:sz w:val="28"/>
          <w:szCs w:val="24"/>
          <w:lang w:eastAsia="ru-RU"/>
        </w:rPr>
        <w:fldChar w:fldCharType="begin"/>
      </w:r>
      <w:r w:rsidRPr="00C66557">
        <w:rPr>
          <w:rFonts w:ascii="Times New Roman" w:eastAsia="Times New Roman" w:hAnsi="Times New Roman"/>
          <w:sz w:val="28"/>
          <w:szCs w:val="24"/>
          <w:lang w:eastAsia="ru-RU"/>
        </w:rPr>
        <w:instrText xml:space="preserve"> SEQ Таблица \* ARABIC </w:instrText>
      </w:r>
      <w:r w:rsidRPr="00C66557">
        <w:rPr>
          <w:rFonts w:ascii="Times New Roman" w:eastAsia="Times New Roman" w:hAnsi="Times New Roman"/>
          <w:sz w:val="28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10</w:t>
      </w:r>
      <w:r w:rsidRPr="00C66557">
        <w:rPr>
          <w:rFonts w:ascii="Times New Roman" w:eastAsia="Times New Roman" w:hAnsi="Times New Roman"/>
          <w:sz w:val="28"/>
          <w:szCs w:val="24"/>
          <w:lang w:eastAsia="ru-RU"/>
        </w:rPr>
        <w:fldChar w:fldCharType="end"/>
      </w:r>
      <w:bookmarkEnd w:id="4"/>
      <w:r w:rsidRPr="00C66557">
        <w:rPr>
          <w:rFonts w:ascii="Times New Roman" w:eastAsia="Times New Roman" w:hAnsi="Times New Roman"/>
          <w:sz w:val="28"/>
          <w:szCs w:val="24"/>
          <w:lang w:eastAsia="ru-RU"/>
        </w:rPr>
        <w:t xml:space="preserve"> – Информация о контракте создана на основании Извещения (нет ППГ)</w:t>
      </w:r>
    </w:p>
    <w:tbl>
      <w:tblPr>
        <w:tblStyle w:val="ae"/>
        <w:tblW w:w="15451" w:type="dxa"/>
        <w:tblLook w:val="04A0" w:firstRow="1" w:lastRow="0" w:firstColumn="1" w:lastColumn="0" w:noHBand="0" w:noVBand="1"/>
      </w:tblPr>
      <w:tblGrid>
        <w:gridCol w:w="1517"/>
        <w:gridCol w:w="8263"/>
        <w:gridCol w:w="5671"/>
      </w:tblGrid>
      <w:tr w:rsidR="00B22E09" w:rsidRPr="00C66557" w:rsidTr="005206CF">
        <w:trPr>
          <w:trHeight w:val="386"/>
        </w:trPr>
        <w:tc>
          <w:tcPr>
            <w:tcW w:w="1517" w:type="dxa"/>
            <w:tcBorders>
              <w:top w:val="nil"/>
              <w:left w:val="nil"/>
            </w:tcBorders>
          </w:tcPr>
          <w:p w:rsidR="00B22E09" w:rsidRPr="00C66557" w:rsidRDefault="00B22E09" w:rsidP="005206CF">
            <w:pPr>
              <w:spacing w:line="288" w:lineRule="auto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8263" w:type="dxa"/>
            <w:tcBorders>
              <w:left w:val="nil"/>
            </w:tcBorders>
          </w:tcPr>
          <w:p w:rsidR="00B22E09" w:rsidRPr="00BD2735" w:rsidRDefault="00B22E09" w:rsidP="005206CF">
            <w:pPr>
              <w:spacing w:line="288" w:lineRule="auto"/>
              <w:jc w:val="both"/>
              <w:rPr>
                <w:sz w:val="28"/>
                <w:szCs w:val="24"/>
              </w:rPr>
            </w:pPr>
            <w:r w:rsidRPr="00BD2735">
              <w:rPr>
                <w:sz w:val="28"/>
                <w:szCs w:val="24"/>
              </w:rPr>
              <w:t>Первичная информация о контракте</w:t>
            </w:r>
            <w:r>
              <w:rPr>
                <w:sz w:val="28"/>
                <w:szCs w:val="24"/>
              </w:rPr>
              <w:t xml:space="preserve"> (любой год заключения контракта)</w:t>
            </w:r>
            <w:r w:rsidRPr="00BD2735">
              <w:rPr>
                <w:sz w:val="28"/>
                <w:szCs w:val="24"/>
              </w:rPr>
              <w:t>, а также изменение информации о контракте в году ППГ</w:t>
            </w:r>
          </w:p>
        </w:tc>
        <w:tc>
          <w:tcPr>
            <w:tcW w:w="5671" w:type="dxa"/>
            <w:tcBorders>
              <w:left w:val="nil"/>
            </w:tcBorders>
          </w:tcPr>
          <w:p w:rsidR="00B22E09" w:rsidRPr="00BD2735" w:rsidRDefault="00B22E09" w:rsidP="005206CF">
            <w:pPr>
              <w:spacing w:line="288" w:lineRule="auto"/>
              <w:jc w:val="both"/>
              <w:rPr>
                <w:sz w:val="28"/>
                <w:szCs w:val="24"/>
              </w:rPr>
            </w:pPr>
            <w:r w:rsidRPr="00BD2735">
              <w:rPr>
                <w:sz w:val="28"/>
                <w:szCs w:val="24"/>
              </w:rPr>
              <w:t>Внесение изменений в годах, следующих за годом ППГ</w:t>
            </w:r>
            <w:r>
              <w:rPr>
                <w:sz w:val="28"/>
                <w:szCs w:val="24"/>
              </w:rPr>
              <w:t>, при заключении контракта в году ППГ</w:t>
            </w:r>
          </w:p>
        </w:tc>
      </w:tr>
      <w:tr w:rsidR="00B22E09" w:rsidRPr="00C66557" w:rsidTr="005206CF">
        <w:tc>
          <w:tcPr>
            <w:tcW w:w="1517" w:type="dxa"/>
          </w:tcPr>
          <w:p w:rsidR="00B22E09" w:rsidRPr="00C66557" w:rsidRDefault="00B22E09" w:rsidP="005206CF">
            <w:pPr>
              <w:spacing w:line="288" w:lineRule="auto"/>
              <w:ind w:firstLine="709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3934" w:type="dxa"/>
            <w:gridSpan w:val="2"/>
          </w:tcPr>
          <w:p w:rsidR="00B22E09" w:rsidRPr="00C66557" w:rsidRDefault="00B22E09" w:rsidP="005206CF">
            <w:pPr>
              <w:spacing w:line="288" w:lineRule="auto"/>
              <w:ind w:firstLine="709"/>
              <w:jc w:val="both"/>
              <w:rPr>
                <w:sz w:val="28"/>
                <w:szCs w:val="24"/>
              </w:rPr>
            </w:pPr>
            <w:r w:rsidRPr="00C66557">
              <w:rPr>
                <w:b/>
                <w:sz w:val="28"/>
                <w:szCs w:val="24"/>
              </w:rPr>
              <w:t>Организация не является АУ, БУ, УП</w:t>
            </w:r>
          </w:p>
        </w:tc>
      </w:tr>
      <w:tr w:rsidR="00B22E09" w:rsidRPr="00C66557" w:rsidTr="005206CF">
        <w:tc>
          <w:tcPr>
            <w:tcW w:w="1517" w:type="dxa"/>
          </w:tcPr>
          <w:p w:rsidR="00B22E09" w:rsidRPr="00C66557" w:rsidRDefault="00B22E09" w:rsidP="005206CF">
            <w:pPr>
              <w:spacing w:line="288" w:lineRule="auto"/>
              <w:ind w:firstLine="709"/>
              <w:jc w:val="both"/>
              <w:rPr>
                <w:b/>
                <w:sz w:val="28"/>
                <w:szCs w:val="24"/>
              </w:rPr>
            </w:pPr>
            <w:r w:rsidRPr="00C66557">
              <w:rPr>
                <w:b/>
                <w:sz w:val="28"/>
                <w:szCs w:val="24"/>
              </w:rPr>
              <w:t>КБК</w:t>
            </w:r>
          </w:p>
        </w:tc>
        <w:tc>
          <w:tcPr>
            <w:tcW w:w="8263" w:type="dxa"/>
          </w:tcPr>
          <w:p w:rsidR="00B22E09" w:rsidRPr="00C66557" w:rsidRDefault="00B22E09" w:rsidP="00B22E09">
            <w:pPr>
              <w:numPr>
                <w:ilvl w:val="0"/>
                <w:numId w:val="4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>Год заключения контракта совпадает с годом размещения извещения:</w:t>
            </w:r>
          </w:p>
          <w:p w:rsidR="00B22E09" w:rsidRPr="00C66557" w:rsidRDefault="00B22E09" w:rsidP="005206CF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 xml:space="preserve">Все КБК из Извещения должны содержаться в информации о контракте. Блокирующий контроль. </w:t>
            </w:r>
            <w:r w:rsidRPr="00C66557">
              <w:rPr>
                <w:b/>
                <w:sz w:val="24"/>
                <w:szCs w:val="24"/>
              </w:rPr>
              <w:t xml:space="preserve">АРК_3007_0804 </w:t>
            </w:r>
            <w:r w:rsidRPr="00C66557">
              <w:rPr>
                <w:i/>
                <w:sz w:val="24"/>
                <w:szCs w:val="24"/>
              </w:rPr>
              <w:t>(на базе АРК_3007_0797)</w:t>
            </w:r>
          </w:p>
          <w:p w:rsidR="00B22E09" w:rsidRPr="00C66557" w:rsidRDefault="00B22E09" w:rsidP="005206CF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 xml:space="preserve">Если сменился КБК, то указываем признак о смене КБК относительно Извещения, и контроль предупреждающий. </w:t>
            </w:r>
            <w:r w:rsidRPr="00C66557">
              <w:rPr>
                <w:b/>
                <w:sz w:val="24"/>
                <w:szCs w:val="24"/>
              </w:rPr>
              <w:t xml:space="preserve">АРК_3007_0829 </w:t>
            </w:r>
            <w:r w:rsidRPr="00C66557">
              <w:rPr>
                <w:i/>
                <w:sz w:val="24"/>
                <w:szCs w:val="24"/>
              </w:rPr>
              <w:t>(на базе АРК_3007_0804)</w:t>
            </w:r>
          </w:p>
          <w:p w:rsidR="00B22E09" w:rsidRPr="00C66557" w:rsidRDefault="00B22E09" w:rsidP="00B22E09">
            <w:pPr>
              <w:numPr>
                <w:ilvl w:val="0"/>
                <w:numId w:val="4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>Год заключения контракта – следующий после года размещения извещения:</w:t>
            </w:r>
          </w:p>
          <w:p w:rsidR="00B22E09" w:rsidRPr="00C66557" w:rsidRDefault="00B22E09" w:rsidP="005206CF">
            <w:pPr>
              <w:spacing w:line="288" w:lineRule="auto"/>
              <w:ind w:firstLine="709"/>
              <w:jc w:val="both"/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lastRenderedPageBreak/>
              <w:t xml:space="preserve">Все КБК из Извещения должны содержащиеся в информации о контракте. Предупреждающий контроль. </w:t>
            </w:r>
            <w:r w:rsidRPr="00C66557">
              <w:rPr>
                <w:b/>
                <w:sz w:val="24"/>
                <w:szCs w:val="24"/>
              </w:rPr>
              <w:t xml:space="preserve">АРК_3007_0805 </w:t>
            </w:r>
            <w:r w:rsidRPr="00C66557">
              <w:rPr>
                <w:i/>
                <w:sz w:val="24"/>
                <w:szCs w:val="24"/>
              </w:rPr>
              <w:t>(на базе АРК_3007_0799)</w:t>
            </w:r>
          </w:p>
        </w:tc>
        <w:tc>
          <w:tcPr>
            <w:tcW w:w="5671" w:type="dxa"/>
          </w:tcPr>
          <w:p w:rsidR="00B22E09" w:rsidRPr="00C66557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lastRenderedPageBreak/>
              <w:t xml:space="preserve">КБК за год финансирования, который соответствует году размещения извещения, должны совпадать с кодами в Извещении </w:t>
            </w:r>
            <w:r w:rsidRPr="00C66557">
              <w:rPr>
                <w:b/>
                <w:sz w:val="24"/>
                <w:szCs w:val="24"/>
              </w:rPr>
              <w:t xml:space="preserve">АРК_3007_0806 </w:t>
            </w:r>
            <w:r w:rsidRPr="00C66557">
              <w:rPr>
                <w:i/>
                <w:sz w:val="24"/>
                <w:szCs w:val="24"/>
              </w:rPr>
              <w:t>(на базе АРК_3007_0800)</w:t>
            </w:r>
            <w:r w:rsidRPr="00C66557">
              <w:rPr>
                <w:sz w:val="24"/>
                <w:szCs w:val="24"/>
              </w:rPr>
              <w:t xml:space="preserve">. При установке признака о смене КБК </w:t>
            </w:r>
            <w:proofErr w:type="gramStart"/>
            <w:r w:rsidRPr="00C66557">
              <w:rPr>
                <w:sz w:val="24"/>
                <w:szCs w:val="24"/>
              </w:rPr>
              <w:t>контроль</w:t>
            </w:r>
            <w:proofErr w:type="gramEnd"/>
            <w:r w:rsidRPr="00C66557">
              <w:rPr>
                <w:sz w:val="24"/>
                <w:szCs w:val="24"/>
              </w:rPr>
              <w:t xml:space="preserve"> предупреждающий</w:t>
            </w:r>
            <w:r w:rsidRPr="00C66557">
              <w:rPr>
                <w:b/>
                <w:sz w:val="24"/>
                <w:szCs w:val="24"/>
              </w:rPr>
              <w:t xml:space="preserve"> АРК_3007_0830 </w:t>
            </w:r>
            <w:r w:rsidRPr="00C66557">
              <w:rPr>
                <w:i/>
                <w:sz w:val="24"/>
                <w:szCs w:val="24"/>
              </w:rPr>
              <w:t>(на базе АРК_3007_0806)</w:t>
            </w:r>
            <w:r w:rsidRPr="00C66557">
              <w:rPr>
                <w:sz w:val="24"/>
                <w:szCs w:val="24"/>
              </w:rPr>
              <w:t xml:space="preserve">. </w:t>
            </w:r>
          </w:p>
          <w:p w:rsidR="00B22E09" w:rsidRPr="00C66557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C66557">
              <w:rPr>
                <w:sz w:val="24"/>
                <w:szCs w:val="24"/>
              </w:rPr>
              <w:t>КБК за последующие года финансирования контролируются на соответствие Извещению, но контроль делаем предупреждающим</w:t>
            </w:r>
            <w:r w:rsidRPr="00C66557">
              <w:rPr>
                <w:b/>
                <w:sz w:val="24"/>
                <w:szCs w:val="24"/>
              </w:rPr>
              <w:t xml:space="preserve"> </w:t>
            </w:r>
            <w:r w:rsidRPr="00C66557">
              <w:rPr>
                <w:b/>
                <w:sz w:val="24"/>
                <w:szCs w:val="24"/>
              </w:rPr>
              <w:lastRenderedPageBreak/>
              <w:t xml:space="preserve">АРК_3007_0807 </w:t>
            </w:r>
            <w:r w:rsidRPr="00C66557">
              <w:rPr>
                <w:i/>
                <w:sz w:val="24"/>
                <w:szCs w:val="24"/>
              </w:rPr>
              <w:t>(на базе АРК_3007_0802)</w:t>
            </w:r>
            <w:r w:rsidRPr="00C66557">
              <w:rPr>
                <w:sz w:val="24"/>
                <w:szCs w:val="24"/>
              </w:rPr>
              <w:t xml:space="preserve">. При установке признака о смене КБК контроль не осуществляется. </w:t>
            </w:r>
          </w:p>
        </w:tc>
      </w:tr>
      <w:tr w:rsidR="00B22E09" w:rsidRPr="00C66557" w:rsidTr="005206CF">
        <w:tc>
          <w:tcPr>
            <w:tcW w:w="1517" w:type="dxa"/>
          </w:tcPr>
          <w:p w:rsidR="00B22E09" w:rsidRPr="00C66557" w:rsidRDefault="00B22E09" w:rsidP="005206CF">
            <w:pPr>
              <w:spacing w:line="288" w:lineRule="auto"/>
              <w:ind w:firstLine="709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3934" w:type="dxa"/>
            <w:gridSpan w:val="2"/>
          </w:tcPr>
          <w:p w:rsidR="00B22E09" w:rsidRPr="00BD2735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D2735">
              <w:rPr>
                <w:b/>
                <w:sz w:val="28"/>
                <w:szCs w:val="24"/>
              </w:rPr>
              <w:t>Организация является АУ, БУ</w:t>
            </w:r>
          </w:p>
        </w:tc>
      </w:tr>
      <w:tr w:rsidR="00B22E09" w:rsidRPr="00C66557" w:rsidTr="005206CF">
        <w:tc>
          <w:tcPr>
            <w:tcW w:w="1517" w:type="dxa"/>
          </w:tcPr>
          <w:p w:rsidR="00B22E09" w:rsidRPr="00C66557" w:rsidRDefault="00B22E09" w:rsidP="005206CF">
            <w:pPr>
              <w:spacing w:line="288" w:lineRule="auto"/>
              <w:ind w:firstLine="709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3934" w:type="dxa"/>
            <w:gridSpan w:val="2"/>
          </w:tcPr>
          <w:p w:rsidR="00B22E09" w:rsidRPr="00C66557" w:rsidRDefault="00B22E09" w:rsidP="005206CF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контролируется: согласно </w:t>
            </w:r>
            <w:proofErr w:type="gramStart"/>
            <w:r>
              <w:rPr>
                <w:sz w:val="24"/>
                <w:szCs w:val="24"/>
              </w:rPr>
              <w:t>реализации</w:t>
            </w:r>
            <w:proofErr w:type="gramEnd"/>
            <w:r>
              <w:rPr>
                <w:sz w:val="24"/>
                <w:szCs w:val="24"/>
              </w:rPr>
              <w:t xml:space="preserve"> в ПРИЗ разбивка по КВР, КЦС в данном случае в извещении не осуществляется</w:t>
            </w:r>
          </w:p>
        </w:tc>
      </w:tr>
    </w:tbl>
    <w:p w:rsidR="00B22E09" w:rsidRDefault="00B22E09" w:rsidP="00B22E0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22E09" w:rsidRDefault="00B22E09"/>
    <w:sectPr w:rsidR="00B22E09" w:rsidSect="000C3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E7" w:rsidRDefault="00253DE7" w:rsidP="000C35F6">
      <w:pPr>
        <w:spacing w:after="0" w:line="240" w:lineRule="auto"/>
      </w:pPr>
      <w:r>
        <w:separator/>
      </w:r>
    </w:p>
  </w:endnote>
  <w:endnote w:type="continuationSeparator" w:id="0">
    <w:p w:rsidR="00253DE7" w:rsidRDefault="00253DE7" w:rsidP="000C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E7" w:rsidRDefault="00253DE7" w:rsidP="000C35F6">
      <w:pPr>
        <w:spacing w:after="0" w:line="240" w:lineRule="auto"/>
      </w:pPr>
      <w:r>
        <w:separator/>
      </w:r>
    </w:p>
  </w:footnote>
  <w:footnote w:type="continuationSeparator" w:id="0">
    <w:p w:rsidR="00253DE7" w:rsidRDefault="00253DE7" w:rsidP="000C35F6">
      <w:pPr>
        <w:spacing w:after="0" w:line="240" w:lineRule="auto"/>
      </w:pPr>
      <w:r>
        <w:continuationSeparator/>
      </w:r>
    </w:p>
  </w:footnote>
  <w:footnote w:id="1">
    <w:p w:rsidR="000C35F6" w:rsidRDefault="000C35F6" w:rsidP="000C35F6">
      <w:pPr>
        <w:pStyle w:val="a8"/>
      </w:pPr>
      <w:r>
        <w:rPr>
          <w:rStyle w:val="a7"/>
        </w:rPr>
        <w:footnoteRef/>
      </w:r>
      <w:r>
        <w:t xml:space="preserve"> То есть позиции плана-графика закупок, номер которой указан в поле «Уникальный номер позиции плана-графика закупок» на вкладке «Общая информация»</w:t>
      </w:r>
    </w:p>
  </w:footnote>
  <w:footnote w:id="2">
    <w:p w:rsidR="008A3C82" w:rsidRDefault="008A3C82" w:rsidP="001B1FCA">
      <w:pPr>
        <w:pStyle w:val="a8"/>
      </w:pPr>
      <w:r>
        <w:rPr>
          <w:rStyle w:val="a7"/>
        </w:rPr>
        <w:footnoteRef/>
      </w:r>
      <w:r>
        <w:t xml:space="preserve"> То есть извещении о закупке, номер которого указан в поле «№ закупки» на вкладке «Общая информация»</w:t>
      </w:r>
    </w:p>
  </w:footnote>
  <w:footnote w:id="3">
    <w:p w:rsidR="008A3C82" w:rsidRDefault="008A3C82" w:rsidP="001B1FCA">
      <w:pPr>
        <w:pStyle w:val="a8"/>
      </w:pPr>
      <w:r>
        <w:rPr>
          <w:rStyle w:val="a7"/>
        </w:rPr>
        <w:footnoteRef/>
      </w:r>
      <w:r>
        <w:t xml:space="preserve"> Если размещение ещё не осуществлено, то в данном условии вместо даты размещения требуется использовать текущую дату</w:t>
      </w:r>
    </w:p>
  </w:footnote>
  <w:footnote w:id="4">
    <w:p w:rsidR="008A3C82" w:rsidRDefault="008A3C82" w:rsidP="001B1FCA">
      <w:pPr>
        <w:pStyle w:val="a8"/>
      </w:pPr>
      <w:r>
        <w:rPr>
          <w:rStyle w:val="a7"/>
        </w:rPr>
        <w:footnoteRef/>
      </w:r>
      <w:r>
        <w:t xml:space="preserve"> Должны учитываться все редакции первичного проекта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3441"/>
    <w:multiLevelType w:val="hybridMultilevel"/>
    <w:tmpl w:val="CC5A5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44D5"/>
    <w:multiLevelType w:val="hybridMultilevel"/>
    <w:tmpl w:val="CC5A5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42789"/>
    <w:multiLevelType w:val="hybridMultilevel"/>
    <w:tmpl w:val="AB14A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40D61"/>
    <w:multiLevelType w:val="hybridMultilevel"/>
    <w:tmpl w:val="CC5A5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63"/>
    <w:rsid w:val="00005467"/>
    <w:rsid w:val="000212DA"/>
    <w:rsid w:val="000C35F6"/>
    <w:rsid w:val="001D68F3"/>
    <w:rsid w:val="00247C9A"/>
    <w:rsid w:val="00253DE7"/>
    <w:rsid w:val="00437393"/>
    <w:rsid w:val="00550B20"/>
    <w:rsid w:val="00574BF4"/>
    <w:rsid w:val="00725F68"/>
    <w:rsid w:val="008A3C82"/>
    <w:rsid w:val="00A13463"/>
    <w:rsid w:val="00B22E09"/>
    <w:rsid w:val="00B92AD2"/>
    <w:rsid w:val="00EC0519"/>
    <w:rsid w:val="00F2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4A4E4-18AB-41B8-A986-2F38F6A3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_Heading 1,_EB_1"/>
    <w:basedOn w:val="a"/>
    <w:next w:val="a"/>
    <w:link w:val="10"/>
    <w:uiPriority w:val="99"/>
    <w:qFormat/>
    <w:rsid w:val="00B22E09"/>
    <w:pPr>
      <w:keepNext/>
      <w:keepLines/>
      <w:spacing w:before="240" w:after="24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6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4"/>
    <w:link w:val="a5"/>
    <w:autoRedefine/>
    <w:uiPriority w:val="99"/>
    <w:qFormat/>
    <w:rsid w:val="000C35F6"/>
    <w:pPr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styleId="a6">
    <w:name w:val="Hyperlink"/>
    <w:uiPriority w:val="99"/>
    <w:rsid w:val="000C35F6"/>
    <w:rPr>
      <w:color w:val="0000FF"/>
      <w:u w:val="single"/>
    </w:rPr>
  </w:style>
  <w:style w:type="character" w:styleId="a7">
    <w:name w:val="footnote reference"/>
    <w:aliases w:val="Ссылка на сноску 45"/>
    <w:uiPriority w:val="99"/>
    <w:unhideWhenUsed/>
    <w:rsid w:val="000C35F6"/>
    <w:rPr>
      <w:vertAlign w:val="superscript"/>
    </w:rPr>
  </w:style>
  <w:style w:type="paragraph" w:styleId="a8">
    <w:name w:val="footnote text"/>
    <w:basedOn w:val="a"/>
    <w:link w:val="a9"/>
    <w:uiPriority w:val="99"/>
    <w:unhideWhenUsed/>
    <w:rsid w:val="000C35F6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0C35F6"/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в таблице Знак"/>
    <w:link w:val="a3"/>
    <w:uiPriority w:val="99"/>
    <w:locked/>
    <w:rsid w:val="000C35F6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aa">
    <w:name w:val="Примечание"/>
    <w:basedOn w:val="a"/>
    <w:link w:val="Char"/>
    <w:qFormat/>
    <w:rsid w:val="000C35F6"/>
    <w:pPr>
      <w:spacing w:after="0" w:line="240" w:lineRule="auto"/>
      <w:jc w:val="both"/>
    </w:pPr>
    <w:rPr>
      <w:rFonts w:ascii="Times New Roman" w:eastAsiaTheme="majorEastAsia" w:hAnsi="Times New Roman" w:cs="Times New Roman"/>
      <w:i/>
      <w:iCs/>
    </w:rPr>
  </w:style>
  <w:style w:type="character" w:customStyle="1" w:styleId="Char">
    <w:name w:val="Примечание Char"/>
    <w:basedOn w:val="a0"/>
    <w:link w:val="aa"/>
    <w:rsid w:val="000C35F6"/>
    <w:rPr>
      <w:rFonts w:ascii="Times New Roman" w:eastAsiaTheme="majorEastAsia" w:hAnsi="Times New Roman" w:cs="Times New Roman"/>
      <w:i/>
      <w:iCs/>
    </w:rPr>
  </w:style>
  <w:style w:type="paragraph" w:styleId="a4">
    <w:name w:val="footer"/>
    <w:basedOn w:val="a"/>
    <w:link w:val="ab"/>
    <w:uiPriority w:val="99"/>
    <w:semiHidden/>
    <w:unhideWhenUsed/>
    <w:rsid w:val="000C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4"/>
    <w:uiPriority w:val="99"/>
    <w:semiHidden/>
    <w:rsid w:val="000C35F6"/>
  </w:style>
  <w:style w:type="paragraph" w:customStyle="1" w:styleId="ac">
    <w:name w:val="Название колонки в таблице"/>
    <w:basedOn w:val="a"/>
    <w:qFormat/>
    <w:rsid w:val="000C35F6"/>
    <w:pPr>
      <w:keepNext/>
      <w:spacing w:after="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d">
    <w:name w:val="ТаблОбыч"/>
    <w:basedOn w:val="a"/>
    <w:link w:val="Char0"/>
    <w:autoRedefine/>
    <w:qFormat/>
    <w:rsid w:val="008A3C82"/>
    <w:pPr>
      <w:spacing w:after="0" w:line="240" w:lineRule="auto"/>
      <w:jc w:val="both"/>
    </w:pPr>
    <w:rPr>
      <w:rFonts w:ascii="Times New Roman" w:eastAsiaTheme="majorEastAsia" w:hAnsi="Times New Roman" w:cs="Times New Roman"/>
      <w:sz w:val="24"/>
      <w:szCs w:val="28"/>
    </w:rPr>
  </w:style>
  <w:style w:type="character" w:customStyle="1" w:styleId="Char0">
    <w:name w:val="ТаблОбыч Char"/>
    <w:basedOn w:val="a0"/>
    <w:link w:val="ad"/>
    <w:rsid w:val="008A3C82"/>
    <w:rPr>
      <w:rFonts w:ascii="Times New Roman" w:eastAsiaTheme="majorEastAsia" w:hAnsi="Times New Roman" w:cs="Times New Roman"/>
      <w:sz w:val="24"/>
      <w:szCs w:val="28"/>
    </w:rPr>
  </w:style>
  <w:style w:type="character" w:customStyle="1" w:styleId="10">
    <w:name w:val="Заголовок 1 Знак"/>
    <w:aliases w:val="_Heading 1 Знак,_EB_1 Знак"/>
    <w:basedOn w:val="a0"/>
    <w:link w:val="1"/>
    <w:uiPriority w:val="99"/>
    <w:rsid w:val="00B22E09"/>
    <w:rPr>
      <w:rFonts w:ascii="Times New Roman" w:eastAsia="Times New Roman" w:hAnsi="Times New Roman" w:cs="Times New Roman"/>
      <w:b/>
      <w:bCs/>
      <w:kern w:val="32"/>
      <w:sz w:val="36"/>
      <w:szCs w:val="28"/>
      <w:lang w:val="x-none" w:eastAsia="x-none"/>
    </w:rPr>
  </w:style>
  <w:style w:type="table" w:styleId="ae">
    <w:name w:val="Table Grid"/>
    <w:aliases w:val="OTR"/>
    <w:basedOn w:val="a1"/>
    <w:uiPriority w:val="39"/>
    <w:rsid w:val="00B2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k.jira.lanit.ru/browse/FCSNF-132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k.jira.lanit.ru/browse/FCSNF-13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 Владимир Сергеевич</dc:creator>
  <cp:keywords/>
  <dc:description/>
  <cp:lastModifiedBy>Орехова Анна Владимировна</cp:lastModifiedBy>
  <cp:revision>2</cp:revision>
  <dcterms:created xsi:type="dcterms:W3CDTF">2022-04-18T14:18:00Z</dcterms:created>
  <dcterms:modified xsi:type="dcterms:W3CDTF">2022-04-18T14:18:00Z</dcterms:modified>
</cp:coreProperties>
</file>