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76" w:rsidRPr="00C66DC4" w:rsidRDefault="00355476" w:rsidP="00C66DC4">
      <w:pPr>
        <w:keepNext/>
        <w:keepLines/>
        <w:spacing w:after="0" w:line="240" w:lineRule="auto"/>
        <w:ind w:left="5103"/>
        <w:jc w:val="right"/>
        <w:outlineLvl w:val="0"/>
        <w:rPr>
          <w:rFonts w:ascii="Times New Roman" w:eastAsia="Times New Roman" w:hAnsi="Times New Roman" w:cs="Times New Roman"/>
          <w:bCs/>
          <w:sz w:val="32"/>
          <w:szCs w:val="32"/>
        </w:rPr>
      </w:pPr>
      <w:bookmarkStart w:id="0" w:name="_Toc504114353"/>
      <w:bookmarkStart w:id="1" w:name="_Toc504114451"/>
      <w:bookmarkStart w:id="2" w:name="_Ref517525114"/>
      <w:bookmarkStart w:id="3" w:name="_Ref12004154"/>
      <w:bookmarkStart w:id="4" w:name="_Toc13208329"/>
      <w:bookmarkStart w:id="5" w:name="_GoBack"/>
      <w:r w:rsidRPr="00C66DC4">
        <w:rPr>
          <w:rFonts w:ascii="Times New Roman" w:eastAsia="Times New Roman" w:hAnsi="Times New Roman" w:cs="Times New Roman"/>
          <w:bCs/>
          <w:sz w:val="32"/>
          <w:szCs w:val="32"/>
        </w:rPr>
        <w:t>ПРИЛОЖЕНИЕ 12</w:t>
      </w:r>
    </w:p>
    <w:p w:rsidR="00355476" w:rsidRPr="00C66DC4" w:rsidRDefault="00355476" w:rsidP="00C66DC4">
      <w:pPr>
        <w:keepNext/>
        <w:keepLines/>
        <w:spacing w:after="0" w:line="240" w:lineRule="auto"/>
        <w:ind w:firstLine="708"/>
        <w:jc w:val="right"/>
        <w:outlineLvl w:val="0"/>
        <w:rPr>
          <w:rFonts w:ascii="Times New Roman" w:eastAsia="Times New Roman" w:hAnsi="Times New Roman" w:cs="Times New Roman"/>
          <w:bCs/>
          <w:sz w:val="32"/>
          <w:szCs w:val="32"/>
        </w:rPr>
      </w:pPr>
      <w:r w:rsidRPr="00C66DC4">
        <w:rPr>
          <w:rFonts w:ascii="Times New Roman" w:eastAsia="Times New Roman" w:hAnsi="Times New Roman" w:cs="Times New Roman"/>
          <w:bCs/>
          <w:sz w:val="32"/>
          <w:szCs w:val="32"/>
        </w:rPr>
        <w:t>к Концессионному соглашению</w:t>
      </w:r>
    </w:p>
    <w:p w:rsidR="00355476" w:rsidRPr="00C66DC4" w:rsidRDefault="00355476" w:rsidP="00C66DC4">
      <w:pPr>
        <w:keepNext/>
        <w:keepLines/>
        <w:spacing w:after="0" w:line="240" w:lineRule="auto"/>
        <w:ind w:firstLine="708"/>
        <w:jc w:val="right"/>
        <w:outlineLvl w:val="0"/>
        <w:rPr>
          <w:rFonts w:ascii="Times New Roman" w:eastAsia="Times New Roman" w:hAnsi="Times New Roman" w:cs="Times New Roman"/>
          <w:bCs/>
          <w:sz w:val="32"/>
          <w:szCs w:val="32"/>
        </w:rPr>
      </w:pPr>
      <w:r w:rsidRPr="00C66DC4">
        <w:rPr>
          <w:rFonts w:ascii="Times New Roman" w:eastAsia="Times New Roman" w:hAnsi="Times New Roman" w:cs="Times New Roman"/>
          <w:bCs/>
          <w:sz w:val="32"/>
          <w:szCs w:val="32"/>
        </w:rPr>
        <w:t xml:space="preserve">о создании (строительстве), реконструкции и эксплуатации </w:t>
      </w:r>
    </w:p>
    <w:p w:rsidR="00355476" w:rsidRPr="00C66DC4" w:rsidRDefault="00355476" w:rsidP="00C66DC4">
      <w:pPr>
        <w:keepNext/>
        <w:keepLines/>
        <w:spacing w:after="0" w:line="240" w:lineRule="auto"/>
        <w:ind w:firstLine="708"/>
        <w:jc w:val="right"/>
        <w:outlineLvl w:val="0"/>
        <w:rPr>
          <w:rFonts w:ascii="Times New Roman" w:eastAsia="Times New Roman" w:hAnsi="Times New Roman" w:cs="Times New Roman"/>
          <w:bCs/>
          <w:sz w:val="32"/>
          <w:szCs w:val="32"/>
        </w:rPr>
      </w:pPr>
      <w:r w:rsidRPr="00C66DC4">
        <w:rPr>
          <w:rFonts w:ascii="Times New Roman" w:eastAsia="Times New Roman" w:hAnsi="Times New Roman" w:cs="Times New Roman"/>
          <w:bCs/>
          <w:sz w:val="32"/>
          <w:szCs w:val="32"/>
        </w:rPr>
        <w:t xml:space="preserve">футбольно-тренировочной базы </w:t>
      </w:r>
    </w:p>
    <w:p w:rsidR="00355476" w:rsidRPr="00C66DC4" w:rsidRDefault="00355476" w:rsidP="00C66DC4">
      <w:pPr>
        <w:keepNext/>
        <w:keepLines/>
        <w:spacing w:after="0" w:line="240" w:lineRule="auto"/>
        <w:ind w:firstLine="708"/>
        <w:jc w:val="right"/>
        <w:outlineLvl w:val="0"/>
        <w:rPr>
          <w:rFonts w:ascii="Times New Roman" w:eastAsia="Times New Roman" w:hAnsi="Times New Roman" w:cs="Times New Roman"/>
          <w:bCs/>
          <w:sz w:val="32"/>
          <w:szCs w:val="32"/>
        </w:rPr>
      </w:pPr>
      <w:r w:rsidRPr="00C66DC4">
        <w:rPr>
          <w:rFonts w:ascii="Times New Roman" w:eastAsia="Times New Roman" w:hAnsi="Times New Roman" w:cs="Times New Roman"/>
          <w:bCs/>
          <w:sz w:val="32"/>
          <w:szCs w:val="32"/>
        </w:rPr>
        <w:t>«Академия футбола им. Ю. Коноплева»</w:t>
      </w:r>
    </w:p>
    <w:p w:rsidR="003A6F68" w:rsidRPr="00C66DC4" w:rsidRDefault="003A6F68" w:rsidP="00C66DC4">
      <w:pPr>
        <w:spacing w:after="0" w:line="240" w:lineRule="auto"/>
        <w:jc w:val="right"/>
        <w:rPr>
          <w:rFonts w:ascii="Times New Roman" w:hAnsi="Times New Roman" w:cs="Times New Roman"/>
          <w:bCs/>
          <w:sz w:val="32"/>
          <w:szCs w:val="32"/>
        </w:rPr>
      </w:pPr>
      <w:r w:rsidRPr="00C66DC4">
        <w:rPr>
          <w:rFonts w:ascii="Times New Roman" w:hAnsi="Times New Roman" w:cs="Times New Roman"/>
          <w:bCs/>
          <w:sz w:val="32"/>
          <w:szCs w:val="32"/>
        </w:rPr>
        <w:t>от___________ №___________</w:t>
      </w:r>
    </w:p>
    <w:bookmarkEnd w:id="5"/>
    <w:p w:rsidR="003A6F68" w:rsidRPr="00926FD4" w:rsidRDefault="003A6F68" w:rsidP="00355476">
      <w:pPr>
        <w:keepNext/>
        <w:keepLines/>
        <w:spacing w:after="0" w:line="240" w:lineRule="auto"/>
        <w:ind w:firstLine="708"/>
        <w:jc w:val="right"/>
        <w:outlineLvl w:val="0"/>
        <w:rPr>
          <w:rFonts w:ascii="Times New Roman" w:eastAsia="Times New Roman" w:hAnsi="Times New Roman" w:cs="Times New Roman"/>
          <w:bCs/>
          <w:sz w:val="24"/>
          <w:szCs w:val="28"/>
        </w:rPr>
      </w:pPr>
    </w:p>
    <w:p w:rsidR="00355476" w:rsidRPr="00926FD4" w:rsidRDefault="00355476" w:rsidP="00355476">
      <w:pPr>
        <w:keepNext/>
        <w:keepLines/>
        <w:spacing w:after="0" w:line="360" w:lineRule="auto"/>
        <w:jc w:val="right"/>
        <w:outlineLvl w:val="0"/>
        <w:rPr>
          <w:rFonts w:ascii="Times New Roman" w:eastAsia="Times New Roman" w:hAnsi="Times New Roman" w:cs="Times New Roman"/>
          <w:b/>
          <w:bCs/>
          <w:sz w:val="24"/>
          <w:szCs w:val="26"/>
        </w:rPr>
      </w:pPr>
    </w:p>
    <w:p w:rsidR="00355476" w:rsidRPr="00926FD4" w:rsidRDefault="00355476" w:rsidP="00355476">
      <w:pPr>
        <w:keepNext/>
        <w:keepLines/>
        <w:spacing w:after="0" w:line="360" w:lineRule="auto"/>
        <w:jc w:val="center"/>
        <w:outlineLvl w:val="0"/>
        <w:rPr>
          <w:rFonts w:ascii="Times New Roman" w:eastAsia="Times New Roman" w:hAnsi="Times New Roman" w:cs="Times New Roman"/>
          <w:b/>
          <w:bCs/>
          <w:sz w:val="28"/>
          <w:szCs w:val="28"/>
        </w:rPr>
      </w:pPr>
      <w:r w:rsidRPr="00926FD4">
        <w:rPr>
          <w:rFonts w:ascii="Times New Roman" w:eastAsia="Times New Roman" w:hAnsi="Times New Roman" w:cs="Times New Roman"/>
          <w:b/>
          <w:bCs/>
          <w:sz w:val="28"/>
          <w:szCs w:val="28"/>
        </w:rPr>
        <w:t>Основные условия</w:t>
      </w:r>
      <w:bookmarkEnd w:id="0"/>
      <w:bookmarkEnd w:id="1"/>
      <w:bookmarkEnd w:id="2"/>
      <w:bookmarkEnd w:id="3"/>
      <w:bookmarkEnd w:id="4"/>
      <w:r w:rsidRPr="00926FD4">
        <w:rPr>
          <w:rFonts w:ascii="Times New Roman" w:eastAsia="Times New Roman" w:hAnsi="Times New Roman" w:cs="Times New Roman"/>
          <w:b/>
          <w:bCs/>
          <w:sz w:val="28"/>
          <w:szCs w:val="28"/>
        </w:rPr>
        <w:t xml:space="preserve"> банковских гарантий</w:t>
      </w:r>
    </w:p>
    <w:p w:rsidR="00355476" w:rsidRPr="00F61366" w:rsidRDefault="00355476" w:rsidP="00C778EB">
      <w:pPr>
        <w:numPr>
          <w:ilvl w:val="0"/>
          <w:numId w:val="1"/>
        </w:numPr>
        <w:spacing w:after="0" w:line="360" w:lineRule="auto"/>
        <w:ind w:left="0" w:firstLine="0"/>
        <w:jc w:val="center"/>
        <w:rPr>
          <w:rFonts w:ascii="Times New Roman" w:eastAsia="Calibri" w:hAnsi="Times New Roman" w:cs="Times New Roman"/>
          <w:sz w:val="28"/>
          <w:szCs w:val="28"/>
        </w:rPr>
      </w:pPr>
      <w:bookmarkStart w:id="6" w:name="_Toc504114354"/>
      <w:bookmarkStart w:id="7" w:name="_Toc504114452"/>
      <w:r w:rsidRPr="00F61366">
        <w:rPr>
          <w:rFonts w:ascii="Times New Roman" w:eastAsia="Calibri" w:hAnsi="Times New Roman" w:cs="Times New Roman"/>
          <w:sz w:val="28"/>
          <w:szCs w:val="28"/>
        </w:rPr>
        <w:t xml:space="preserve">Основные условия банковской гарантии на стадии </w:t>
      </w:r>
      <w:r w:rsidR="000318E2">
        <w:rPr>
          <w:rFonts w:ascii="Times New Roman" w:eastAsia="Calibri" w:hAnsi="Times New Roman" w:cs="Times New Roman"/>
          <w:sz w:val="28"/>
          <w:szCs w:val="28"/>
        </w:rPr>
        <w:t xml:space="preserve">создания (строительства) и реконструкции </w:t>
      </w:r>
      <w:bookmarkEnd w:id="6"/>
      <w:bookmarkEnd w:id="7"/>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Место (город) и дата выдачи (подписания)</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Бенефициар:</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Банковская гарантия № ____</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Место (город) и дата выдачи (подписания)</w:t>
      </w:r>
    </w:p>
    <w:p w:rsidR="00355476" w:rsidRPr="00F61366" w:rsidRDefault="00355476" w:rsidP="00355476">
      <w:pPr>
        <w:spacing w:after="0" w:line="372"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1. Банк (полное наименование гаранта, выдающего банковскую гарантию, организационно-правовая форма гаранта, адрес (место нахождения) постоянно действующего исполнительного органа гаранта (или иного органа гаранта, имеющего право действовать от имени гаранта без доверенности), идентификационный номер налогоплательщика, дата постановки на учет гаранта в налоговом органе, основной государственный регистрационный номер юридического лица), именуемый в дальнейшем «Гарант», в лице (указать полное наименование должности, полные фамилию, имя и отчество лица, действующего от имени гаранта), действующего на основании (указать основание полномочий такого лица), настоящим гарантирует надлежащее исполнение (полное наименование Концессионера, организационно-правовая форма Концессионера, адрес (место нахождения) постоянно действующего исполнительного органа Концессионера (или иного органа Концессионера, имеющего право действовать от имени Концессионера без доверенности), идентификационный номер налогоплательщика, дата постановки на учет </w:t>
      </w:r>
      <w:r w:rsidRPr="00F61366">
        <w:rPr>
          <w:rFonts w:ascii="Times New Roman" w:eastAsia="Calibri" w:hAnsi="Times New Roman" w:cs="Times New Roman"/>
          <w:sz w:val="28"/>
          <w:szCs w:val="28"/>
        </w:rPr>
        <w:lastRenderedPageBreak/>
        <w:t>Концессионера в налоговом органе, основной государственный регистрационный номер юридического лица), именуемый далее – Принципал, обязательств Принципала перед Концедентом (указываются реквизиты), именуемым в дальнейшем Бенефициар, указанных в пункте 2 настоящего приложения (далее – Гарантия).</w:t>
      </w:r>
    </w:p>
    <w:p w:rsidR="000318E2" w:rsidRPr="00F61366" w:rsidRDefault="000318E2" w:rsidP="000318E2">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2. Гарантия обеспечивает надлежащее исполнение Принципалом обязательств по Соглашению на стадии </w:t>
      </w:r>
      <w:r>
        <w:rPr>
          <w:rFonts w:ascii="Times New Roman" w:eastAsia="Calibri" w:hAnsi="Times New Roman" w:cs="Times New Roman"/>
          <w:sz w:val="28"/>
          <w:szCs w:val="28"/>
        </w:rPr>
        <w:t>создания (</w:t>
      </w:r>
      <w:r w:rsidRPr="00F61366">
        <w:rPr>
          <w:rFonts w:ascii="Times New Roman" w:eastAsia="Calibri" w:hAnsi="Times New Roman" w:cs="Times New Roman"/>
          <w:sz w:val="28"/>
          <w:szCs w:val="28"/>
        </w:rPr>
        <w:t>строительства</w:t>
      </w:r>
      <w:r>
        <w:rPr>
          <w:rFonts w:ascii="Times New Roman" w:eastAsia="Calibri" w:hAnsi="Times New Roman" w:cs="Times New Roman"/>
          <w:sz w:val="28"/>
          <w:szCs w:val="28"/>
        </w:rPr>
        <w:t>) и реконструкции</w:t>
      </w:r>
      <w:r w:rsidRPr="00F61366">
        <w:rPr>
          <w:rFonts w:ascii="Times New Roman" w:eastAsia="Calibri" w:hAnsi="Times New Roman" w:cs="Times New Roman"/>
          <w:sz w:val="28"/>
          <w:szCs w:val="28"/>
        </w:rPr>
        <w:t>, включающих в себя обязательства:</w:t>
      </w:r>
    </w:p>
    <w:p w:rsidR="000318E2" w:rsidRPr="00F61366" w:rsidRDefault="000318E2" w:rsidP="000318E2">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a) по исполнению обязательств на стадии строительства, предусмотренных пунктом 14 Соглашения;</w:t>
      </w:r>
    </w:p>
    <w:p w:rsidR="000318E2" w:rsidRPr="00F61366" w:rsidRDefault="000318E2" w:rsidP="000318E2">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 по обеспечению сроков строительства и ввода в эксплуатацию в соответствии графиком проектирования и строительства</w:t>
      </w:r>
      <w:r>
        <w:rPr>
          <w:rFonts w:ascii="Times New Roman" w:eastAsia="Calibri" w:hAnsi="Times New Roman" w:cs="Times New Roman"/>
          <w:sz w:val="28"/>
          <w:szCs w:val="28"/>
        </w:rPr>
        <w:t>, реконструкции</w:t>
      </w:r>
      <w:r w:rsidRPr="00F61366">
        <w:rPr>
          <w:rFonts w:ascii="Times New Roman" w:eastAsia="Calibri" w:hAnsi="Times New Roman" w:cs="Times New Roman"/>
          <w:sz w:val="28"/>
          <w:szCs w:val="28"/>
        </w:rPr>
        <w:t>;</w:t>
      </w:r>
    </w:p>
    <w:p w:rsidR="000318E2" w:rsidRPr="00F61366" w:rsidRDefault="000318E2" w:rsidP="000318E2">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в) по обеспечению регистрации прав собственности Концедента на объект (в случае несоблюдения Концессионером предусмотренных Соглашением требований в отношении сроков государственной регистрации прав собственности Концедента на объект Соглашения по вине Концессионера)</w:t>
      </w:r>
      <w:r>
        <w:rPr>
          <w:rFonts w:ascii="Times New Roman" w:eastAsia="Calibri" w:hAnsi="Times New Roman" w:cs="Times New Roman"/>
          <w:sz w:val="28"/>
          <w:szCs w:val="28"/>
        </w:rPr>
        <w:t>.</w:t>
      </w:r>
    </w:p>
    <w:p w:rsidR="00355476" w:rsidRPr="00F61366" w:rsidRDefault="00355476" w:rsidP="00355476">
      <w:pPr>
        <w:spacing w:after="0" w:line="372"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3. Гарантия предоставляется в размере, равном </w:t>
      </w:r>
      <w:r w:rsidR="000318E2">
        <w:rPr>
          <w:rFonts w:ascii="Times New Roman" w:eastAsia="Calibri" w:hAnsi="Times New Roman" w:cs="Times New Roman"/>
          <w:sz w:val="28"/>
          <w:szCs w:val="28"/>
        </w:rPr>
        <w:t>10 000 000 (Десять миллионов)</w:t>
      </w:r>
      <w:r w:rsidRPr="00F61366">
        <w:rPr>
          <w:rFonts w:ascii="Times New Roman" w:eastAsia="Calibri" w:hAnsi="Times New Roman" w:cs="Times New Roman"/>
          <w:sz w:val="28"/>
          <w:szCs w:val="28"/>
        </w:rPr>
        <w:t xml:space="preserve"> рублей (далее – Сумма Гарантии).</w:t>
      </w:r>
    </w:p>
    <w:p w:rsidR="00355476" w:rsidRPr="00F61366" w:rsidRDefault="00355476" w:rsidP="00355476">
      <w:pPr>
        <w:spacing w:after="0" w:line="372"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4. Гарантия вступает в силу со дня выдачи. Гарантия действует </w:t>
      </w:r>
      <w:r w:rsidR="00015FB8">
        <w:rPr>
          <w:rFonts w:ascii="Times New Roman" w:eastAsia="Calibri" w:hAnsi="Times New Roman" w:cs="Times New Roman"/>
          <w:sz w:val="28"/>
          <w:szCs w:val="28"/>
        </w:rPr>
        <w:t xml:space="preserve">до </w:t>
      </w:r>
      <w:r w:rsidR="000318E2">
        <w:rPr>
          <w:rFonts w:ascii="Times New Roman" w:eastAsia="Calibri" w:hAnsi="Times New Roman" w:cs="Times New Roman"/>
          <w:sz w:val="28"/>
          <w:szCs w:val="28"/>
        </w:rPr>
        <w:t>момента ввода объекта Соглашения в эксплуатацию</w:t>
      </w:r>
      <w:r w:rsidRPr="00F61366">
        <w:rPr>
          <w:rFonts w:ascii="Times New Roman" w:eastAsia="Calibri" w:hAnsi="Times New Roman" w:cs="Times New Roman"/>
          <w:sz w:val="28"/>
          <w:szCs w:val="28"/>
        </w:rPr>
        <w:t>, в соответствии с</w:t>
      </w:r>
      <w:r w:rsidR="000318E2">
        <w:rPr>
          <w:rFonts w:ascii="Times New Roman" w:eastAsia="Calibri" w:hAnsi="Times New Roman" w:cs="Times New Roman"/>
          <w:sz w:val="28"/>
          <w:szCs w:val="28"/>
        </w:rPr>
        <w:t>о</w:t>
      </w:r>
      <w:r w:rsidRPr="00F61366">
        <w:rPr>
          <w:rFonts w:ascii="Times New Roman" w:eastAsia="Calibri" w:hAnsi="Times New Roman" w:cs="Times New Roman"/>
          <w:sz w:val="28"/>
          <w:szCs w:val="28"/>
        </w:rPr>
        <w:t xml:space="preserve"> стать</w:t>
      </w:r>
      <w:r w:rsidR="000318E2">
        <w:rPr>
          <w:rFonts w:ascii="Times New Roman" w:eastAsia="Calibri" w:hAnsi="Times New Roman" w:cs="Times New Roman"/>
          <w:sz w:val="28"/>
          <w:szCs w:val="28"/>
        </w:rPr>
        <w:t>ей</w:t>
      </w:r>
      <w:r w:rsidRPr="00F61366">
        <w:rPr>
          <w:rFonts w:ascii="Times New Roman" w:eastAsia="Calibri" w:hAnsi="Times New Roman" w:cs="Times New Roman"/>
          <w:sz w:val="28"/>
          <w:szCs w:val="28"/>
        </w:rPr>
        <w:t xml:space="preserve"> </w:t>
      </w:r>
      <w:r w:rsidR="000318E2">
        <w:rPr>
          <w:rFonts w:ascii="Times New Roman" w:eastAsia="Calibri" w:hAnsi="Times New Roman" w:cs="Times New Roman"/>
          <w:sz w:val="28"/>
          <w:szCs w:val="28"/>
        </w:rPr>
        <w:t>55</w:t>
      </w:r>
      <w:r w:rsidRPr="00F61366">
        <w:rPr>
          <w:rFonts w:ascii="Times New Roman" w:eastAsia="Calibri" w:hAnsi="Times New Roman" w:cs="Times New Roman"/>
          <w:sz w:val="28"/>
          <w:szCs w:val="28"/>
        </w:rPr>
        <w:t xml:space="preserve"> Градостроительного кодекса Российской Федерации.</w:t>
      </w:r>
      <w:r w:rsidR="00015FB8">
        <w:rPr>
          <w:rFonts w:ascii="Times New Roman" w:eastAsia="Calibri" w:hAnsi="Times New Roman" w:cs="Times New Roman"/>
          <w:sz w:val="28"/>
          <w:szCs w:val="28"/>
        </w:rPr>
        <w:t xml:space="preserve"> В случае действия гарантии в течении 1 (одного) календарного года, гарантия подлежит продлению на следующий период.</w:t>
      </w:r>
    </w:p>
    <w:p w:rsidR="00355476" w:rsidRPr="00F61366" w:rsidRDefault="00355476" w:rsidP="00355476">
      <w:pPr>
        <w:spacing w:after="0" w:line="372"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5. Гарант обязуется выплатить Бенефициару сумму, указанную в письменном требовании Бенефициара об уплате денежной суммы по Гарантии (далее – Требование) и в любом случае не превышающую Сумму Гарантии, в сроки, указанные в пункте 8 настоящего приложения. Расчет денежной суммы Требования </w:t>
      </w:r>
      <w:r w:rsidR="000318E2" w:rsidRPr="00F61366">
        <w:rPr>
          <w:rFonts w:ascii="Times New Roman" w:eastAsia="Calibri" w:hAnsi="Times New Roman" w:cs="Times New Roman"/>
          <w:sz w:val="28"/>
          <w:szCs w:val="28"/>
        </w:rPr>
        <w:t>выполняется Бенефициаром</w:t>
      </w:r>
      <w:r w:rsidRPr="00F61366">
        <w:rPr>
          <w:rFonts w:ascii="Times New Roman" w:eastAsia="Calibri" w:hAnsi="Times New Roman" w:cs="Times New Roman"/>
          <w:sz w:val="28"/>
          <w:szCs w:val="28"/>
        </w:rPr>
        <w:t xml:space="preserve"> в соответствии с </w:t>
      </w:r>
      <w:r w:rsidRPr="00F61366">
        <w:rPr>
          <w:rFonts w:ascii="Times New Roman" w:eastAsia="Calibri" w:hAnsi="Times New Roman" w:cs="Times New Roman"/>
          <w:sz w:val="28"/>
          <w:szCs w:val="28"/>
        </w:rPr>
        <w:lastRenderedPageBreak/>
        <w:t>размером убытков, понесенных по мнению Бенефициара, в результате неисполнения или ненадлежащего исполнения обязательств Принципалом.</w:t>
      </w:r>
    </w:p>
    <w:p w:rsidR="00355476" w:rsidRPr="00F61366" w:rsidRDefault="00355476" w:rsidP="00355476">
      <w:pPr>
        <w:spacing w:after="0" w:line="372"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6. К Требованию должны быть приложены следующие документы:</w:t>
      </w:r>
    </w:p>
    <w:p w:rsidR="00355476" w:rsidRPr="00F61366" w:rsidRDefault="00355476" w:rsidP="00355476">
      <w:pPr>
        <w:spacing w:after="0" w:line="372"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a) расчет денежной суммы Требования с указанием на положение Соглашения, которое Бенефициар считает нарушенным Принципалом (и (или) в соответствии с которой производится расчет), с описанием фактических обстоятельств, которые, по мнению Бенефициара, свидетельствуют о неисполнении или ненадлежащем исполнении обязательств Принципалом;</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 документ, подтверждающий полномочия лица, подписавшего Требование от имени Бенефициара;</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в) информацию о платежных реквизитах Бенефициара, в соответствии с которыми Гарант должен осуществить платеж по Гарантии в пользу Бенефициара.</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7. Требование должно быть направлено в адрес и на имя лица, указанного в пункте 19.</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8. В течение 15 (пятнадцати) календарных дней с даты получения Требования и всех приложенных к нему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 в выплате денежной суммы.</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9. Гарант отказывает в удовлетворении Требования Бенефициара, если: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a) Требование либо приложенные к нему документы не соответствуют условиям Гарантии; или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 к Требованию приложены не все документы, указанные в пункте 6; или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в) Требование представлено по окончании определенного в Гарантии срока.</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10. Гарантия является безотзывной и не может быть отозвана Гарантом.</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lastRenderedPageBreak/>
        <w:t>11. Бенефициар не вправе передать третьим лицам свое право Требования к Гаранту, основанное на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12. Предусмотренное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Гарантии не ограничивается суммой, указанной в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13. 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14. Гарант согласен с тем, что изменения и дополнения, внесенные в Соглашение, обязательства по которому обеспечивает Гарант, не освобождают его от обязательств по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15. Обязательства Гаранта перед Бенефициаром прекращаются в момент наступления любого из следующих событий вне зависимости от того, была ли возвращена Гарантия Гаранту или нет (в зависимости от того, какое из них наступит раньше):</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a) уплаты Бенефициару всей Суммы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 окончания срока, на который была выдана Гарантия;</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в) вследствие отказа Бенефициара от своих прав по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г) по соглашению Гаранта с Бенефициаром о прекращении этого обязательства.</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16. Гарантия составлена в одном оригинальном экземпляре, который передается Бенефициару.</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17. Гарантия регулируется и подлежит толкованию в соответствии с законодательством.</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18. Все споры или разногласия, возникающие в связи с действительностью, толкованием, исполнением или прекращением Гарантии, подлежат рассмотрению в Арбитражном суде Самарской области.</w:t>
      </w:r>
    </w:p>
    <w:p w:rsidR="0035547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lastRenderedPageBreak/>
        <w:t>19. Если иное не сообщено в Требовании (в отношении реквизитов Бенефициара) или в письменном уведомлении Гаранта, направленном Бенефициару (в отношении реквизитов Гаранта), следует считать действительной следующую информацию об адресах, представителях и реквизитах Бенефициара и Гаранта:</w:t>
      </w:r>
    </w:p>
    <w:p w:rsidR="00C778EB" w:rsidRPr="00F61366" w:rsidRDefault="00C778EB" w:rsidP="00355476">
      <w:pPr>
        <w:spacing w:after="0" w:line="360" w:lineRule="auto"/>
        <w:ind w:firstLine="709"/>
        <w:jc w:val="both"/>
        <w:rPr>
          <w:rFonts w:ascii="Times New Roman" w:eastAsia="Calibri" w:hAnsi="Times New Roman" w:cs="Times New Roman"/>
          <w:sz w:val="28"/>
          <w:szCs w:val="28"/>
        </w:rPr>
      </w:pPr>
    </w:p>
    <w:p w:rsidR="00355476" w:rsidRPr="00F61366" w:rsidRDefault="00355476" w:rsidP="00C778EB">
      <w:pPr>
        <w:numPr>
          <w:ilvl w:val="0"/>
          <w:numId w:val="1"/>
        </w:numPr>
        <w:spacing w:after="0" w:line="360" w:lineRule="auto"/>
        <w:ind w:left="-142" w:firstLine="709"/>
        <w:jc w:val="center"/>
        <w:rPr>
          <w:rFonts w:ascii="Times New Roman" w:eastAsia="Calibri" w:hAnsi="Times New Roman" w:cs="Times New Roman"/>
          <w:sz w:val="28"/>
          <w:szCs w:val="28"/>
        </w:rPr>
      </w:pPr>
      <w:bookmarkStart w:id="8" w:name="_Toc504114355"/>
      <w:bookmarkStart w:id="9" w:name="_Toc504114453"/>
      <w:r w:rsidRPr="00F61366">
        <w:rPr>
          <w:rFonts w:ascii="Times New Roman" w:eastAsia="Calibri" w:hAnsi="Times New Roman" w:cs="Times New Roman"/>
          <w:sz w:val="28"/>
          <w:szCs w:val="28"/>
        </w:rPr>
        <w:t xml:space="preserve">Основные условия банковской гарантии </w:t>
      </w:r>
      <w:bookmarkEnd w:id="8"/>
      <w:bookmarkEnd w:id="9"/>
      <w:r w:rsidR="00F2364A">
        <w:rPr>
          <w:rFonts w:ascii="Times New Roman" w:eastAsia="Calibri" w:hAnsi="Times New Roman" w:cs="Times New Roman"/>
          <w:sz w:val="28"/>
          <w:szCs w:val="28"/>
        </w:rPr>
        <w:t xml:space="preserve">в период </w:t>
      </w:r>
      <w:r w:rsidR="000318E2">
        <w:rPr>
          <w:rFonts w:ascii="Times New Roman" w:eastAsia="Calibri" w:hAnsi="Times New Roman" w:cs="Times New Roman"/>
          <w:sz w:val="28"/>
          <w:szCs w:val="28"/>
        </w:rPr>
        <w:t xml:space="preserve">эксплуатации </w:t>
      </w:r>
      <w:r w:rsidR="000318E2" w:rsidRPr="00BB60CF">
        <w:rPr>
          <w:rFonts w:ascii="Times New Roman" w:eastAsia="Calibri" w:hAnsi="Times New Roman" w:cs="Times New Roman"/>
          <w:sz w:val="28"/>
          <w:szCs w:val="28"/>
        </w:rPr>
        <w:t>после ввода объекта в эксплуатацию (по истечению инвестиционного периода)</w:t>
      </w:r>
    </w:p>
    <w:p w:rsidR="00355476" w:rsidRPr="00F61366" w:rsidRDefault="00355476" w:rsidP="00355476">
      <w:pPr>
        <w:spacing w:after="0" w:line="240" w:lineRule="auto"/>
        <w:ind w:left="709"/>
        <w:rPr>
          <w:rFonts w:ascii="Times New Roman" w:eastAsia="Calibri" w:hAnsi="Times New Roman" w:cs="Times New Roman"/>
          <w:sz w:val="28"/>
          <w:szCs w:val="28"/>
        </w:rPr>
      </w:pP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Место (город) и дата выдачи (подписания)</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Бенефициар:</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Банковская гарантия № _____</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Место (город) и дата выдачи (подписания)</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1. Банк (полное наименование Гаранта, выдающего банковскую гарантию, организационно-правовая форма Гаранта, адрес (место нахождения) постоянно действующего исполнительного органа Гаранта (или иного органа Гаранта, имеющего право действовать от имени Гаранта без доверенности), идентификационный номер налогоплательщика, дата постановки на учет Гаранта в налоговом органе, основной государственный регистрационный номер юридического лица), именуемый в дальнейшем «Гарант», в лице (указать полное наименование должности, полные фамилию, имя и отчество лица, действующего от имени Гаранта), действующего на основании (указать основание полномочий такого лица), настоящим гарантирует надлежащее исполнение (полное наименование Концессионера, организационно-правовая форма Концессионера, адрес (место нахождения) постоянно действующего исполнительного органа Концессионера (или иного органа Концессионера, имеющего право действовать от имени Концессионера без доверенности), идентификационный номер налогоплательщика, дата постановки на учет Концессионера в налоговом органе, основной государственный </w:t>
      </w:r>
      <w:r w:rsidRPr="00F61366">
        <w:rPr>
          <w:rFonts w:ascii="Times New Roman" w:eastAsia="Calibri" w:hAnsi="Times New Roman" w:cs="Times New Roman"/>
          <w:sz w:val="28"/>
          <w:szCs w:val="28"/>
        </w:rPr>
        <w:lastRenderedPageBreak/>
        <w:t>регистрационный номер юридического лица), именуемым далее «Принципал», обязательств Принципала перед Концедентом, (полное наименование Концедента, организационно-правовая форма Концедента, адрес (место нахождения) постоянно действующего исполнительного органа Концедента (или иного органа Концессионера, имеющего право действовать от имени Концедента без доверенности), идентификационный номер налогоплательщика, дата постановки на учет Концедента в налоговом органе, основной государственный регистрационный номер юридического лица), именуемой в дальнейшем «Бенефициар», указанных в пункте 21 (далее – Гарантия).</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2. Гарантия обеспечивает надлежащее исполнение Принципалом обязательств по Соглашению на стадии </w:t>
      </w:r>
      <w:r w:rsidR="00C778EB">
        <w:rPr>
          <w:rFonts w:ascii="Times New Roman" w:eastAsia="Calibri" w:hAnsi="Times New Roman" w:cs="Times New Roman"/>
          <w:sz w:val="28"/>
          <w:szCs w:val="28"/>
        </w:rPr>
        <w:t xml:space="preserve">эксплуатации объекта Соглашения </w:t>
      </w:r>
      <w:r w:rsidR="00C778EB" w:rsidRPr="00BB60CF">
        <w:rPr>
          <w:rFonts w:ascii="Times New Roman" w:eastAsia="Calibri" w:hAnsi="Times New Roman" w:cs="Times New Roman"/>
          <w:sz w:val="28"/>
          <w:szCs w:val="28"/>
        </w:rPr>
        <w:t>после ввода объекта в эксплуатацию (по истечению инвестиционного периода</w:t>
      </w:r>
      <w:r w:rsidR="00C778EB">
        <w:rPr>
          <w:rFonts w:ascii="Times New Roman" w:eastAsia="Calibri" w:hAnsi="Times New Roman" w:cs="Times New Roman"/>
          <w:sz w:val="28"/>
          <w:szCs w:val="28"/>
        </w:rPr>
        <w:t>)</w:t>
      </w:r>
      <w:r w:rsidRPr="00F61366">
        <w:rPr>
          <w:rFonts w:ascii="Times New Roman" w:eastAsia="Calibri" w:hAnsi="Times New Roman" w:cs="Times New Roman"/>
          <w:sz w:val="28"/>
          <w:szCs w:val="28"/>
        </w:rPr>
        <w:t>, включающих в себя обязательств</w:t>
      </w:r>
      <w:r w:rsidR="00C778EB">
        <w:rPr>
          <w:rFonts w:ascii="Times New Roman" w:eastAsia="Calibri" w:hAnsi="Times New Roman" w:cs="Times New Roman"/>
          <w:sz w:val="28"/>
          <w:szCs w:val="28"/>
        </w:rPr>
        <w:t>а по обеспечению эксплуатации в целях, указанный в пункте 4.2. Соглашения.</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3. Гарантия предоставляется в размере, равном </w:t>
      </w:r>
      <w:r w:rsidR="00C778EB">
        <w:rPr>
          <w:rFonts w:ascii="Times New Roman" w:eastAsia="Calibri" w:hAnsi="Times New Roman" w:cs="Times New Roman"/>
          <w:sz w:val="28"/>
          <w:szCs w:val="28"/>
        </w:rPr>
        <w:t>2 000 000 (Два миллиона)</w:t>
      </w:r>
      <w:r w:rsidRPr="00F61366">
        <w:rPr>
          <w:rFonts w:ascii="Times New Roman" w:eastAsia="Calibri" w:hAnsi="Times New Roman" w:cs="Times New Roman"/>
          <w:sz w:val="28"/>
          <w:szCs w:val="28"/>
        </w:rPr>
        <w:t xml:space="preserve"> рублей (далее – Сумма Гарантии).</w:t>
      </w:r>
    </w:p>
    <w:p w:rsidR="00261C2C" w:rsidRPr="00261C2C" w:rsidRDefault="00261C2C" w:rsidP="00261C2C">
      <w:pPr>
        <w:spacing w:after="0" w:line="360" w:lineRule="auto"/>
        <w:ind w:firstLine="709"/>
        <w:jc w:val="both"/>
        <w:rPr>
          <w:rFonts w:ascii="Times New Roman" w:eastAsia="Calibri" w:hAnsi="Times New Roman" w:cs="Times New Roman"/>
          <w:sz w:val="28"/>
          <w:szCs w:val="28"/>
        </w:rPr>
      </w:pPr>
      <w:r w:rsidRPr="00261C2C">
        <w:rPr>
          <w:rFonts w:ascii="Times New Roman" w:eastAsia="Calibri" w:hAnsi="Times New Roman" w:cs="Times New Roman"/>
          <w:sz w:val="28"/>
          <w:szCs w:val="28"/>
        </w:rPr>
        <w:t>4. Гарантия в период эксплуатации предоставляется Концеденту после завершения работ по созданию (</w:t>
      </w:r>
      <w:r>
        <w:rPr>
          <w:rFonts w:ascii="Times New Roman" w:eastAsia="Calibri" w:hAnsi="Times New Roman" w:cs="Times New Roman"/>
          <w:sz w:val="28"/>
          <w:szCs w:val="28"/>
        </w:rPr>
        <w:t xml:space="preserve">строительству) и </w:t>
      </w:r>
      <w:r w:rsidRPr="00261C2C">
        <w:rPr>
          <w:rFonts w:ascii="Times New Roman" w:eastAsia="Calibri" w:hAnsi="Times New Roman" w:cs="Times New Roman"/>
          <w:sz w:val="28"/>
          <w:szCs w:val="28"/>
        </w:rPr>
        <w:t>реконструкции Объекта Соглашения и обеспечению ввода его в эксплуатацию. Гарантия вступает в силу со дня выдачи. Гарантия действует до момента завершения срока действия Соглашения. В случае действия гарантии в течении 1 (одного) календарного года, гарантия подлежит продлению на следующий период.</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5. Гарант обязуется выплатить Бенефициару сумму, указанную в письменном требовании Бенефициара об уплате денежной суммы по Гарантии (далее – Требование) и, в любом случае, не превышающую Сумму Гарантии, в сроки, указанные в пункте 8 настоящего пункта. Расчет денежной суммы Требования </w:t>
      </w:r>
      <w:r w:rsidR="00C778EB" w:rsidRPr="00F61366">
        <w:rPr>
          <w:rFonts w:ascii="Times New Roman" w:eastAsia="Calibri" w:hAnsi="Times New Roman" w:cs="Times New Roman"/>
          <w:sz w:val="28"/>
          <w:szCs w:val="28"/>
        </w:rPr>
        <w:t>выполняется Бенефициаром</w:t>
      </w:r>
      <w:r w:rsidRPr="00F61366">
        <w:rPr>
          <w:rFonts w:ascii="Times New Roman" w:eastAsia="Calibri" w:hAnsi="Times New Roman" w:cs="Times New Roman"/>
          <w:sz w:val="28"/>
          <w:szCs w:val="28"/>
        </w:rPr>
        <w:t xml:space="preserve"> в соответствии с размером убытков, понесенных по мнению Бенефициара, в результате неисполнения или ненадлежащего исполнения обязательств Принципалом.</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lastRenderedPageBreak/>
        <w:t>6. К Требованию должны быть приложены следующие документы:</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a) расчет денежной суммы Требования с указанием на положение Соглашения, которое Бенефициар считает нарушенным Принципалом (и (или) в соответствии с которой производится расчет) с описанием фактических обстоятельств, которые, по мнению Бенефициара, свидетельствуют о неисполнении или ненадлежащем исполнении обязательств Принципалом;</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 документ, подтверждающий полномочия лица, подписавшего Требование от имени Бенефициара;</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в) информацию о платежных реквизитах Бенефициара, в соответствии с которыми Гарант должен осуществить платеж по Гарантии в пользу Бенефициара.</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7. Требование должно быть направлено в адрес и на имя лица, указанного в пункте 19.</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8. В течение 15 (пятнадцати) календарных дней с даты получения Требования и всех приложенных к нему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 в выплате денежной суммы.</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9. Гарант отказывает в удовлетворении требований Бенефициара, если: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а) Требование либо приложенные к нему документы не соответствуют условиям Гарантии; или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 к Требованию приложены не все документы, указанные в пункте 6; или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в) Требование представлено по окончании определенного в Гарантии срока.</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10. Гарантия является безотзывной и не может быть отозвана Гарантом.</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11. Бенефициар не вправе передать третьим лицам свое право Требования к Гаранту, основанное на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lastRenderedPageBreak/>
        <w:t>12. Предусмотренное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Гарантии ограничивается суммой, указанной в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13. 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14. Гарант согласен с тем, что изменения и дополнения, внесенные в Соглашение, обязательства по которому обеспечивает Гарант, не освобождают его от обязательств по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15. Обязательства Гаранта перед Бенефициаром прекращаются в момент наступления любого из следующих событий вне зависимости от того, была ли возвращена Гарантия Гаранту или нет (в зависимости от того, какое из них наступит раньше):</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а) уплаты Бенефициару всей Суммы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б) окончания срока, на который была выдана Гарантия;</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в) вследствие отказа Бенефициара от своих прав по Гарантии;</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г) по соглашению Гаранта с Бенефициаром о прекращении этого обязательства.</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16. Гарантия составлена в одном оригинальном экземпляре, который передается Бенефициару.</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17. Гарантия регулируется и подлежит толкованию в соответствии с законодательством.</w:t>
      </w:r>
    </w:p>
    <w:p w:rsidR="00355476" w:rsidRPr="00F61366" w:rsidRDefault="00355476" w:rsidP="00355476">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18. Все споры или разногласия, возникающие в связи с действительностью, толкованием, исполнением или прекращением Гарантии, подлежат рассмотрению в Арбитражном суде Самарской области.</w:t>
      </w:r>
    </w:p>
    <w:p w:rsidR="00355476" w:rsidRPr="00FD4B3D" w:rsidRDefault="00355476" w:rsidP="00FD4B3D">
      <w:pPr>
        <w:spacing w:after="0" w:line="360" w:lineRule="auto"/>
        <w:ind w:firstLine="709"/>
        <w:jc w:val="both"/>
        <w:rPr>
          <w:rFonts w:ascii="Times New Roman" w:eastAsia="Calibri" w:hAnsi="Times New Roman" w:cs="Times New Roman"/>
          <w:sz w:val="28"/>
          <w:szCs w:val="28"/>
        </w:rPr>
      </w:pPr>
      <w:r w:rsidRPr="00F61366">
        <w:rPr>
          <w:rFonts w:ascii="Times New Roman" w:eastAsia="Calibri" w:hAnsi="Times New Roman" w:cs="Times New Roman"/>
          <w:sz w:val="28"/>
          <w:szCs w:val="28"/>
        </w:rPr>
        <w:t xml:space="preserve">19. Если иное не сообщено в Требовании (в отношении реквизитов Бенефициара) или в письменном уведомлении Гаранта, направленном </w:t>
      </w:r>
      <w:r w:rsidRPr="00F61366">
        <w:rPr>
          <w:rFonts w:ascii="Times New Roman" w:eastAsia="Calibri" w:hAnsi="Times New Roman" w:cs="Times New Roman"/>
          <w:sz w:val="28"/>
          <w:szCs w:val="28"/>
        </w:rPr>
        <w:lastRenderedPageBreak/>
        <w:t>Бенефициару (в отношении реквизитов Гаранта), следует считать действительной следующую информацию об адресах, представителях и реквизитах Бенефициара и Гаранта: _________________________________ .</w:t>
      </w:r>
    </w:p>
    <w:sectPr w:rsidR="00355476" w:rsidRPr="00FD4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35EC9"/>
    <w:multiLevelType w:val="multilevel"/>
    <w:tmpl w:val="4D7C25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76"/>
    <w:rsid w:val="00015FB8"/>
    <w:rsid w:val="000318E2"/>
    <w:rsid w:val="001F5E59"/>
    <w:rsid w:val="00261C2C"/>
    <w:rsid w:val="00355476"/>
    <w:rsid w:val="003A6F68"/>
    <w:rsid w:val="00840C17"/>
    <w:rsid w:val="00926FD4"/>
    <w:rsid w:val="00C66DC4"/>
    <w:rsid w:val="00C778EB"/>
    <w:rsid w:val="00F2364A"/>
    <w:rsid w:val="00FD4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1961</Words>
  <Characters>11180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Akron Holding</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Тюличкин Александр Сергеевич</dc:creator>
  <cp:keywords/>
  <dc:description/>
  <cp:lastModifiedBy>Анфинагентова</cp:lastModifiedBy>
  <cp:revision>10</cp:revision>
  <dcterms:created xsi:type="dcterms:W3CDTF">2021-08-20T07:42:00Z</dcterms:created>
  <dcterms:modified xsi:type="dcterms:W3CDTF">2022-02-22T06:26:00Z</dcterms:modified>
</cp:coreProperties>
</file>