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C8" w:rsidRPr="002D1139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Отчет</w:t>
      </w:r>
      <w:r w:rsidR="00030FB7" w:rsidRPr="002D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218" w:rsidRPr="002D1139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F6218" w:rsidRPr="002D1139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</w:t>
      </w:r>
    </w:p>
    <w:p w:rsidR="006004DA" w:rsidRPr="002D1139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DD29A1" w:rsidRPr="002D1139" w:rsidRDefault="00DD29A1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6857" w:rsidRPr="002D1139" w:rsidRDefault="00836857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4DA" w:rsidRPr="002D1139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6004DA" w:rsidRPr="002D1139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1.1. Орган-разработчик: Главное управление организации торгов Самарской области (далее – Главное управление).</w:t>
      </w:r>
    </w:p>
    <w:p w:rsidR="006004DA" w:rsidRPr="002D1139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D1139">
        <w:rPr>
          <w:rFonts w:ascii="Times New Roman" w:hAnsi="Times New Roman" w:cs="Times New Roman"/>
          <w:sz w:val="28"/>
          <w:szCs w:val="28"/>
        </w:rPr>
        <w:t>Вид,  наименование и дата вступления в силу нормативного правового</w:t>
      </w:r>
      <w:r w:rsidR="00E92B52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 xml:space="preserve">акта,  в  отношении  которого  проводится  </w:t>
      </w:r>
      <w:r w:rsidR="000F6218" w:rsidRPr="002D1139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2D1139">
        <w:rPr>
          <w:rFonts w:ascii="Times New Roman" w:hAnsi="Times New Roman" w:cs="Times New Roman"/>
          <w:sz w:val="28"/>
          <w:szCs w:val="28"/>
        </w:rPr>
        <w:t>:</w:t>
      </w:r>
      <w:r w:rsidR="000F6218" w:rsidRPr="002D113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14FA5" w:rsidRPr="002D1139">
        <w:rPr>
          <w:rFonts w:ascii="Times New Roman" w:hAnsi="Times New Roman" w:cs="Times New Roman"/>
          <w:sz w:val="28"/>
          <w:szCs w:val="28"/>
        </w:rPr>
        <w:t>п</w:t>
      </w:r>
      <w:r w:rsidR="005F71BA" w:rsidRPr="002D1139">
        <w:rPr>
          <w:rFonts w:ascii="Times New Roman" w:hAnsi="Times New Roman" w:cs="Times New Roman"/>
          <w:sz w:val="28"/>
          <w:szCs w:val="28"/>
        </w:rPr>
        <w:t>остановлени</w:t>
      </w:r>
      <w:r w:rsidR="000F6218" w:rsidRPr="002D1139">
        <w:rPr>
          <w:rFonts w:ascii="Times New Roman" w:hAnsi="Times New Roman" w:cs="Times New Roman"/>
          <w:sz w:val="28"/>
          <w:szCs w:val="28"/>
        </w:rPr>
        <w:t>я</w:t>
      </w:r>
      <w:r w:rsidR="005F71BA" w:rsidRPr="002D1139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</w:t>
      </w:r>
      <w:r w:rsidR="005E204A" w:rsidRPr="002D1139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r w:rsidR="00F05297" w:rsidRPr="002D1139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proofErr w:type="gramEnd"/>
      <w:r w:rsidR="00F05297" w:rsidRPr="002D1139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F05297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 xml:space="preserve"> (далее - нормативный акт).</w:t>
      </w:r>
    </w:p>
    <w:p w:rsidR="00F05297" w:rsidRPr="002D1139" w:rsidRDefault="008B164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проекта нормативного акта  в случае его принятия: </w:t>
      </w:r>
      <w:r w:rsidR="00F05297" w:rsidRPr="002D1139">
        <w:rPr>
          <w:rFonts w:ascii="Times New Roman" w:hAnsi="Times New Roman" w:cs="Times New Roman"/>
          <w:sz w:val="28"/>
          <w:szCs w:val="28"/>
        </w:rPr>
        <w:t xml:space="preserve"> 1 января 2022 года, но не ранее дня вступления в силу Федерального закона от 02.07.2021 № 360-ФЗ «О внесении изменений в отдельные законодательные акты Российской Федерации».</w:t>
      </w:r>
    </w:p>
    <w:p w:rsidR="000F6218" w:rsidRPr="002D1139" w:rsidRDefault="00F05297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1</w:t>
      </w:r>
      <w:r w:rsidR="008B1641" w:rsidRPr="002D1139">
        <w:rPr>
          <w:rFonts w:ascii="Times New Roman" w:hAnsi="Times New Roman" w:cs="Times New Roman"/>
          <w:sz w:val="28"/>
          <w:szCs w:val="28"/>
        </w:rPr>
        <w:t>.4. Степень  регулирующего  воздействия   проекта   нормативного  акта: высока</w:t>
      </w:r>
      <w:r w:rsidR="001C109E" w:rsidRPr="002D1139">
        <w:rPr>
          <w:rFonts w:ascii="Times New Roman" w:hAnsi="Times New Roman" w:cs="Times New Roman"/>
          <w:sz w:val="28"/>
          <w:szCs w:val="28"/>
        </w:rPr>
        <w:t>я</w:t>
      </w:r>
      <w:r w:rsidR="008B1641" w:rsidRPr="002D1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4DA" w:rsidRPr="002D1139" w:rsidRDefault="00A07BE2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1</w:t>
      </w:r>
      <w:r w:rsidR="00DA1CCD" w:rsidRPr="002D1139">
        <w:rPr>
          <w:rFonts w:ascii="Times New Roman" w:hAnsi="Times New Roman" w:cs="Times New Roman"/>
          <w:sz w:val="28"/>
          <w:szCs w:val="28"/>
        </w:rPr>
        <w:t>.5. Описание  цели  предлагаемого  правового  регулирования и  краткое</w:t>
      </w:r>
      <w:r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2D1139"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 способ</w:t>
      </w:r>
      <w:r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2D1139">
        <w:rPr>
          <w:rFonts w:ascii="Times New Roman" w:hAnsi="Times New Roman" w:cs="Times New Roman"/>
          <w:sz w:val="28"/>
          <w:szCs w:val="28"/>
        </w:rPr>
        <w:t>правового  регулирования, оценка негативных эффектов, возникающих в связи с</w:t>
      </w:r>
      <w:r w:rsidR="001C109E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2D1139">
        <w:rPr>
          <w:rFonts w:ascii="Times New Roman" w:hAnsi="Times New Roman" w:cs="Times New Roman"/>
          <w:sz w:val="28"/>
          <w:szCs w:val="28"/>
        </w:rPr>
        <w:t>наличием рассматриваемой проблемы:</w:t>
      </w:r>
      <w:r w:rsidR="006004DA" w:rsidRPr="002D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97" w:rsidRPr="002D1139" w:rsidRDefault="00E92B52" w:rsidP="00F05297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D1139">
        <w:rPr>
          <w:rFonts w:ascii="Times New Roman" w:eastAsiaTheme="minorHAnsi" w:hAnsi="Times New Roman" w:cs="Times New Roman"/>
          <w:sz w:val="28"/>
          <w:szCs w:val="28"/>
        </w:rPr>
        <w:t>Ц</w:t>
      </w:r>
      <w:r w:rsidR="005F71BA" w:rsidRPr="002D1139">
        <w:rPr>
          <w:rFonts w:ascii="Times New Roman" w:eastAsiaTheme="minorHAnsi" w:hAnsi="Times New Roman" w:cs="Times New Roman"/>
          <w:sz w:val="28"/>
          <w:szCs w:val="28"/>
        </w:rPr>
        <w:t xml:space="preserve">ель правового регулирования заключается </w:t>
      </w:r>
      <w:r w:rsidR="00F05297" w:rsidRPr="002D1139">
        <w:rPr>
          <w:rFonts w:ascii="Times New Roman" w:eastAsiaTheme="minorHAnsi" w:hAnsi="Times New Roman" w:cs="Times New Roman"/>
          <w:sz w:val="28"/>
          <w:szCs w:val="28"/>
        </w:rPr>
        <w:t>в принятии в новой редакции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="005E204A" w:rsidRPr="002D1139">
        <w:rPr>
          <w:rFonts w:ascii="Times New Roman" w:eastAsiaTheme="minorHAnsi" w:hAnsi="Times New Roman" w:cs="Times New Roman"/>
          <w:sz w:val="28"/>
          <w:szCs w:val="28"/>
        </w:rPr>
        <w:t xml:space="preserve"> (далее – Порядок взаимодействия)</w:t>
      </w:r>
      <w:r w:rsidR="00F05297" w:rsidRPr="002D113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F05297" w:rsidRPr="002D1139" w:rsidRDefault="007017A3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D1139">
        <w:rPr>
          <w:rFonts w:ascii="Times New Roman" w:eastAsiaTheme="minorHAnsi" w:hAnsi="Times New Roman" w:cs="Times New Roman"/>
          <w:sz w:val="28"/>
          <w:szCs w:val="28"/>
        </w:rPr>
        <w:t>Нормативный акт прин</w:t>
      </w:r>
      <w:r w:rsidR="00C75EEB" w:rsidRPr="002D1139">
        <w:rPr>
          <w:rFonts w:ascii="Times New Roman" w:eastAsiaTheme="minorHAnsi" w:hAnsi="Times New Roman" w:cs="Times New Roman"/>
          <w:sz w:val="28"/>
          <w:szCs w:val="28"/>
        </w:rPr>
        <w:t xml:space="preserve">имается </w:t>
      </w:r>
      <w:r w:rsidR="00F05297" w:rsidRPr="002D1139">
        <w:rPr>
          <w:rFonts w:ascii="Times New Roman" w:eastAsiaTheme="minorHAnsi" w:hAnsi="Times New Roman" w:cs="Times New Roman"/>
          <w:sz w:val="28"/>
          <w:szCs w:val="28"/>
        </w:rPr>
        <w:t>в целях реализации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7017A3" w:rsidRPr="002D1139" w:rsidRDefault="00F05297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D1139">
        <w:rPr>
          <w:rFonts w:ascii="Times New Roman" w:eastAsiaTheme="minorHAnsi" w:hAnsi="Times New Roman" w:cs="Times New Roman"/>
          <w:sz w:val="28"/>
          <w:szCs w:val="28"/>
        </w:rPr>
        <w:t>Проект постановления разработан в целях приведения Порядка взаимодействия в соответствие с новой редакцией Федерального закона               «О контрактной системе в сфере закупок товаров, работ, услуг для обеспечения государственных и муниципальных нужд», вступающей в силу 01.01.2022.</w:t>
      </w:r>
    </w:p>
    <w:p w:rsidR="005E204A" w:rsidRPr="002D1139" w:rsidRDefault="005E204A" w:rsidP="005E20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eastAsiaTheme="minorHAnsi" w:hAnsi="Times New Roman" w:cs="Times New Roman"/>
          <w:sz w:val="28"/>
          <w:szCs w:val="28"/>
        </w:rPr>
        <w:t>Также проект постановления принимается в целях централизации муниципальных закупок в</w:t>
      </w:r>
      <w:r w:rsidRPr="002D1139">
        <w:rPr>
          <w:rFonts w:ascii="Times New Roman" w:hAnsi="Times New Roman" w:cs="Times New Roman"/>
          <w:sz w:val="28"/>
          <w:szCs w:val="28"/>
        </w:rPr>
        <w:t xml:space="preserve">о исполнение статьи 26 Федерального закона </w:t>
      </w:r>
      <w:r w:rsidRPr="002D1139">
        <w:rPr>
          <w:rFonts w:ascii="Times New Roman" w:hAnsi="Times New Roman" w:cs="Times New Roman"/>
          <w:color w:val="000000"/>
          <w:sz w:val="28"/>
          <w:szCs w:val="28"/>
        </w:rPr>
        <w:t>от 05.04.2013 № 44-ФЗ</w:t>
      </w:r>
      <w:r w:rsidRPr="002D1139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5E204A" w:rsidRPr="002D1139" w:rsidRDefault="005E204A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E204A" w:rsidRPr="002D1139" w:rsidRDefault="005E204A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E204A" w:rsidRPr="002D1139" w:rsidRDefault="005E204A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004DA" w:rsidRPr="002D1139" w:rsidRDefault="008D49B2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1</w:t>
      </w:r>
      <w:r w:rsidR="006004DA" w:rsidRPr="002D1139">
        <w:rPr>
          <w:rFonts w:ascii="Times New Roman" w:hAnsi="Times New Roman" w:cs="Times New Roman"/>
          <w:sz w:val="28"/>
          <w:szCs w:val="28"/>
        </w:rPr>
        <w:t>.</w:t>
      </w:r>
      <w:r w:rsidR="002C3CDD" w:rsidRPr="002D1139">
        <w:rPr>
          <w:rFonts w:ascii="Times New Roman" w:hAnsi="Times New Roman" w:cs="Times New Roman"/>
          <w:sz w:val="28"/>
          <w:szCs w:val="28"/>
        </w:rPr>
        <w:t>6</w:t>
      </w:r>
      <w:r w:rsidR="006004DA" w:rsidRPr="002D1139">
        <w:rPr>
          <w:rFonts w:ascii="Times New Roman" w:hAnsi="Times New Roman" w:cs="Times New Roman"/>
          <w:sz w:val="28"/>
          <w:szCs w:val="28"/>
        </w:rPr>
        <w:t>.  Срок, в течение которого принимались предложения заинтересованных</w:t>
      </w:r>
      <w:r w:rsidR="00E92B52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6004DA" w:rsidRPr="002D1139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консультаций:</w:t>
      </w:r>
    </w:p>
    <w:p w:rsidR="000F6218" w:rsidRPr="002D1139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36857" w:rsidRPr="002D1139">
        <w:rPr>
          <w:rFonts w:ascii="Times New Roman" w:hAnsi="Times New Roman" w:cs="Times New Roman"/>
          <w:sz w:val="28"/>
          <w:szCs w:val="28"/>
        </w:rPr>
        <w:t>26</w:t>
      </w:r>
      <w:r w:rsidR="000F6218" w:rsidRPr="002D1139">
        <w:rPr>
          <w:rFonts w:ascii="Times New Roman" w:hAnsi="Times New Roman" w:cs="Times New Roman"/>
          <w:sz w:val="28"/>
          <w:szCs w:val="28"/>
        </w:rPr>
        <w:t>.</w:t>
      </w:r>
      <w:r w:rsidR="00CF1D3C" w:rsidRPr="002D1139">
        <w:rPr>
          <w:rFonts w:ascii="Times New Roman" w:hAnsi="Times New Roman" w:cs="Times New Roman"/>
          <w:sz w:val="28"/>
          <w:szCs w:val="28"/>
        </w:rPr>
        <w:t>1</w:t>
      </w:r>
      <w:r w:rsidR="00836857" w:rsidRPr="002D1139">
        <w:rPr>
          <w:rFonts w:ascii="Times New Roman" w:hAnsi="Times New Roman" w:cs="Times New Roman"/>
          <w:sz w:val="28"/>
          <w:szCs w:val="28"/>
        </w:rPr>
        <w:t>1</w:t>
      </w:r>
      <w:r w:rsidR="000F6218" w:rsidRPr="002D1139">
        <w:rPr>
          <w:rFonts w:ascii="Times New Roman" w:hAnsi="Times New Roman" w:cs="Times New Roman"/>
          <w:sz w:val="28"/>
          <w:szCs w:val="28"/>
        </w:rPr>
        <w:t>.202</w:t>
      </w:r>
      <w:r w:rsidR="0090054B" w:rsidRPr="002D1139">
        <w:rPr>
          <w:rFonts w:ascii="Times New Roman" w:hAnsi="Times New Roman" w:cs="Times New Roman"/>
          <w:sz w:val="28"/>
          <w:szCs w:val="28"/>
        </w:rPr>
        <w:t>1</w:t>
      </w:r>
    </w:p>
    <w:p w:rsidR="006004DA" w:rsidRPr="002D1139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836857" w:rsidRPr="002D1139">
        <w:rPr>
          <w:rFonts w:ascii="Times New Roman" w:hAnsi="Times New Roman" w:cs="Times New Roman"/>
          <w:sz w:val="28"/>
          <w:szCs w:val="28"/>
        </w:rPr>
        <w:t>10</w:t>
      </w:r>
      <w:r w:rsidR="004822ED" w:rsidRPr="002D1139">
        <w:rPr>
          <w:rFonts w:ascii="Times New Roman" w:hAnsi="Times New Roman" w:cs="Times New Roman"/>
          <w:sz w:val="28"/>
          <w:szCs w:val="28"/>
        </w:rPr>
        <w:t>.</w:t>
      </w:r>
      <w:r w:rsidR="00CF1D3C" w:rsidRPr="002D1139">
        <w:rPr>
          <w:rFonts w:ascii="Times New Roman" w:hAnsi="Times New Roman" w:cs="Times New Roman"/>
          <w:sz w:val="28"/>
          <w:szCs w:val="28"/>
        </w:rPr>
        <w:t>1</w:t>
      </w:r>
      <w:r w:rsidR="00836857" w:rsidRPr="002D1139">
        <w:rPr>
          <w:rFonts w:ascii="Times New Roman" w:hAnsi="Times New Roman" w:cs="Times New Roman"/>
          <w:sz w:val="28"/>
          <w:szCs w:val="28"/>
        </w:rPr>
        <w:t>2</w:t>
      </w:r>
      <w:r w:rsidR="004822ED" w:rsidRPr="002D1139">
        <w:rPr>
          <w:rFonts w:ascii="Times New Roman" w:hAnsi="Times New Roman" w:cs="Times New Roman"/>
          <w:sz w:val="28"/>
          <w:szCs w:val="28"/>
        </w:rPr>
        <w:t>.202</w:t>
      </w:r>
      <w:r w:rsidR="0090054B" w:rsidRPr="002D1139">
        <w:rPr>
          <w:rFonts w:ascii="Times New Roman" w:hAnsi="Times New Roman" w:cs="Times New Roman"/>
          <w:sz w:val="28"/>
          <w:szCs w:val="28"/>
        </w:rPr>
        <w:t>1</w:t>
      </w:r>
      <w:r w:rsidRPr="002D1139">
        <w:rPr>
          <w:rFonts w:ascii="Times New Roman" w:hAnsi="Times New Roman" w:cs="Times New Roman"/>
          <w:sz w:val="28"/>
          <w:szCs w:val="28"/>
        </w:rPr>
        <w:t>.</w:t>
      </w:r>
    </w:p>
    <w:p w:rsidR="00A9141F" w:rsidRPr="002D1139" w:rsidRDefault="00A9141F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Также на </w:t>
      </w:r>
      <w:r w:rsidR="00836857" w:rsidRPr="002D1139">
        <w:rPr>
          <w:rFonts w:ascii="Times New Roman" w:hAnsi="Times New Roman" w:cs="Times New Roman"/>
          <w:sz w:val="28"/>
          <w:szCs w:val="28"/>
        </w:rPr>
        <w:t>13</w:t>
      </w:r>
      <w:r w:rsidRPr="002D1139">
        <w:rPr>
          <w:rFonts w:ascii="Times New Roman" w:hAnsi="Times New Roman" w:cs="Times New Roman"/>
          <w:sz w:val="28"/>
          <w:szCs w:val="28"/>
        </w:rPr>
        <w:t>.</w:t>
      </w:r>
      <w:r w:rsidR="00CF1D3C" w:rsidRPr="002D1139">
        <w:rPr>
          <w:rFonts w:ascii="Times New Roman" w:hAnsi="Times New Roman" w:cs="Times New Roman"/>
          <w:sz w:val="28"/>
          <w:szCs w:val="28"/>
        </w:rPr>
        <w:t>1</w:t>
      </w:r>
      <w:r w:rsidR="00836857" w:rsidRPr="002D1139">
        <w:rPr>
          <w:rFonts w:ascii="Times New Roman" w:hAnsi="Times New Roman" w:cs="Times New Roman"/>
          <w:sz w:val="28"/>
          <w:szCs w:val="28"/>
        </w:rPr>
        <w:t>2</w:t>
      </w:r>
      <w:r w:rsidRPr="002D1139">
        <w:rPr>
          <w:rFonts w:ascii="Times New Roman" w:hAnsi="Times New Roman" w:cs="Times New Roman"/>
          <w:sz w:val="28"/>
          <w:szCs w:val="28"/>
        </w:rPr>
        <w:t>.20</w:t>
      </w:r>
      <w:r w:rsidR="004822ED" w:rsidRPr="002D1139">
        <w:rPr>
          <w:rFonts w:ascii="Times New Roman" w:hAnsi="Times New Roman" w:cs="Times New Roman"/>
          <w:sz w:val="28"/>
          <w:szCs w:val="28"/>
        </w:rPr>
        <w:t>20</w:t>
      </w:r>
      <w:r w:rsidRPr="002D1139">
        <w:rPr>
          <w:rFonts w:ascii="Times New Roman" w:hAnsi="Times New Roman" w:cs="Times New Roman"/>
          <w:sz w:val="28"/>
          <w:szCs w:val="28"/>
        </w:rPr>
        <w:t xml:space="preserve"> с 1</w:t>
      </w:r>
      <w:r w:rsidR="004822ED" w:rsidRPr="002D1139">
        <w:rPr>
          <w:rFonts w:ascii="Times New Roman" w:hAnsi="Times New Roman" w:cs="Times New Roman"/>
          <w:sz w:val="28"/>
          <w:szCs w:val="28"/>
        </w:rPr>
        <w:t>1</w:t>
      </w:r>
      <w:r w:rsidRPr="002D1139">
        <w:rPr>
          <w:rFonts w:ascii="Times New Roman" w:hAnsi="Times New Roman" w:cs="Times New Roman"/>
          <w:sz w:val="28"/>
          <w:szCs w:val="28"/>
        </w:rPr>
        <w:t>.00 до 1</w:t>
      </w:r>
      <w:r w:rsidR="004822ED" w:rsidRPr="002D1139">
        <w:rPr>
          <w:rFonts w:ascii="Times New Roman" w:hAnsi="Times New Roman" w:cs="Times New Roman"/>
          <w:sz w:val="28"/>
          <w:szCs w:val="28"/>
        </w:rPr>
        <w:t>2</w:t>
      </w:r>
      <w:r w:rsidRPr="002D1139">
        <w:rPr>
          <w:rFonts w:ascii="Times New Roman" w:hAnsi="Times New Roman" w:cs="Times New Roman"/>
          <w:sz w:val="28"/>
          <w:szCs w:val="28"/>
        </w:rPr>
        <w:t>.00 было назначено очное обсуждение нормативного акта, однако предложения и замечания заинтересованных лиц не поступали.</w:t>
      </w:r>
    </w:p>
    <w:p w:rsidR="00013A6B" w:rsidRPr="002D1139" w:rsidRDefault="002C4F7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начале </w:t>
      </w:r>
      <w:r w:rsidR="004822ED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регулирующего воздействия </w:t>
      </w:r>
      <w:r w:rsidR="00E91642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в министерство экономического развития, инвестиций и торговли Самарской области (исх.</w:t>
      </w:r>
      <w:r w:rsidR="00CF1D3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642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1642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A97ED0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ГУОТ-03/</w:t>
      </w:r>
      <w:r w:rsidR="008368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980</w:t>
      </w:r>
      <w:r w:rsidR="009774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A97ED0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68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97ED0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D3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8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ED0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822ED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4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уполномоченному по защите прав предпринимателей в Самарской области  (исх. </w:t>
      </w:r>
      <w:r w:rsidR="00A9141F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ГУОТ-03/</w:t>
      </w:r>
      <w:r w:rsidR="008368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CD6872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054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A9141F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68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9141F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50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8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41F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822ED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54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Самарское региональное отделение Общероссийской общественной организации «Деловая Россия», Торгово-промышленную палату Самарской области, Самарское региональное отделение Общероссийской общественной организации малого и среднего предпринимательства</w:t>
      </w:r>
      <w:proofErr w:type="gramEnd"/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«Опора России», Ассоциацию некоммерческих организаций предпринимателей Самарской области «Взаимодействие», Ассоциацию «Союз работодателей Самарской области», ГУП </w:t>
      </w:r>
      <w:proofErr w:type="gramStart"/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«Самарская областная имущественная казна», ГУП СО «Усинское», ГУП СО Центр технической инвентаризации», ГУП СО «Экология», ГУП СО «Самарский центр развития животноводства «Велес», ГУП СО «Центр утилизации медицинских отходов», ГУП СО «</w:t>
      </w:r>
      <w:proofErr w:type="spellStart"/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Купинское</w:t>
      </w:r>
      <w:proofErr w:type="spellEnd"/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ГУП СО институт «</w:t>
      </w:r>
      <w:proofErr w:type="spellStart"/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ТеррНИИгражданпроект</w:t>
      </w:r>
      <w:proofErr w:type="spellEnd"/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(исх. № ГУОТ-03/</w:t>
      </w:r>
      <w:r w:rsidR="008368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 от </w:t>
      </w:r>
      <w:r w:rsidR="008368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97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85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A6B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.2021).</w:t>
      </w:r>
    </w:p>
    <w:p w:rsidR="002C4F7D" w:rsidRPr="002D1139" w:rsidRDefault="002C4F7D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целях привлечения максимального количества субъектов предпринимательской и инвестиционной деятельности к обсуждению </w:t>
      </w:r>
      <w:r w:rsidR="0013129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акта 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осуществлена  информационная  рассылка о проведении</w:t>
      </w:r>
      <w:r w:rsidR="0013129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D1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</w:t>
      </w:r>
      <w:r w:rsidR="0013129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proofErr w:type="gramEnd"/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 торговых  площадках  участников  закупок с ИНН 63 Самарская область. </w:t>
      </w:r>
      <w:proofErr w:type="gramStart"/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«РТС-тендер», АО «Единая электронная торговая площадка», АО «Электронные торговые системы»</w:t>
      </w:r>
      <w:r w:rsidR="0013129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социальных сетях (</w:t>
      </w:r>
      <w:hyperlink r:id="rId9" w:history="1">
        <w:r w:rsidR="0013129C" w:rsidRPr="002D113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https://ok.ru/group/55266574663682</w:t>
        </w:r>
      </w:hyperlink>
      <w:r w:rsidR="0013129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" w:history="1">
        <w:r w:rsidR="0013129C" w:rsidRPr="002D113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https://vk.com/public158874408?w=wall-158874408_24</w:t>
        </w:r>
      </w:hyperlink>
      <w:r w:rsidR="0013129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;https://www.facebook.com/ГУОТ-1290375947775143/?modal=admin_todo_tour).</w:t>
      </w:r>
      <w:proofErr w:type="gramEnd"/>
    </w:p>
    <w:p w:rsidR="0013129C" w:rsidRPr="002D1139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1.</w:t>
      </w:r>
      <w:r w:rsidR="002C3CDD" w:rsidRPr="002D1139">
        <w:rPr>
          <w:rFonts w:ascii="Times New Roman" w:hAnsi="Times New Roman" w:cs="Times New Roman"/>
          <w:sz w:val="28"/>
          <w:szCs w:val="28"/>
        </w:rPr>
        <w:t>7</w:t>
      </w:r>
      <w:r w:rsidRPr="002D1139">
        <w:rPr>
          <w:rFonts w:ascii="Times New Roman" w:hAnsi="Times New Roman" w:cs="Times New Roman"/>
          <w:sz w:val="28"/>
          <w:szCs w:val="28"/>
        </w:rPr>
        <w:t>. Количество замечаний и предложений, полученных от заинтересованных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</w:t>
      </w:r>
      <w:r w:rsidR="0013129C" w:rsidRPr="002D1139">
        <w:rPr>
          <w:rFonts w:ascii="Times New Roman" w:hAnsi="Times New Roman" w:cs="Times New Roman"/>
          <w:sz w:val="28"/>
          <w:szCs w:val="28"/>
        </w:rPr>
        <w:t>:</w:t>
      </w:r>
      <w:r w:rsidR="00E84909" w:rsidRPr="002D1139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004DA" w:rsidRPr="002D1139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 нормативный акт, и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способ ее разрешения</w:t>
      </w:r>
      <w:r w:rsidR="005C7518" w:rsidRPr="002D1139">
        <w:rPr>
          <w:rFonts w:ascii="Times New Roman" w:hAnsi="Times New Roman" w:cs="Times New Roman"/>
          <w:sz w:val="28"/>
          <w:szCs w:val="28"/>
        </w:rPr>
        <w:t>.</w:t>
      </w:r>
    </w:p>
    <w:p w:rsidR="00FB3858" w:rsidRPr="002D1139" w:rsidRDefault="0008542F" w:rsidP="00CD6872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r w:rsidRPr="002D1139">
        <w:rPr>
          <w:rFonts w:ascii="Times New Roman" w:hAnsi="Times New Roman" w:cs="Times New Roman"/>
          <w:color w:val="000000"/>
          <w:spacing w:val="0"/>
        </w:rPr>
        <w:t xml:space="preserve">Проект постановления разработан </w:t>
      </w:r>
      <w:r w:rsidR="00FB3858" w:rsidRPr="002D1139">
        <w:rPr>
          <w:rFonts w:ascii="Times New Roman" w:hAnsi="Times New Roman" w:cs="Times New Roman"/>
          <w:color w:val="000000"/>
          <w:spacing w:val="0"/>
        </w:rPr>
        <w:t>в целях приведения Порядка взаимодействия в соответствие с новой редакцией Федерального закона               «О контрактной системе в сфере закупок товаров, работ, услуг для обеспечения государственных и муниципальных нужд», вступающей в силу 01.01.2022.</w:t>
      </w:r>
    </w:p>
    <w:p w:rsidR="00FB3858" w:rsidRPr="002D1139" w:rsidRDefault="00FB3858" w:rsidP="00CD6872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r w:rsidRPr="002D1139">
        <w:rPr>
          <w:rFonts w:ascii="Times New Roman" w:hAnsi="Times New Roman" w:cs="Times New Roman"/>
          <w:color w:val="000000"/>
          <w:spacing w:val="0"/>
        </w:rPr>
        <w:t>Терминология нормативного акта приводится в соответствие с федеральным законодательством.</w:t>
      </w:r>
    </w:p>
    <w:p w:rsidR="006C09A0" w:rsidRPr="002D1139" w:rsidRDefault="006C09A0" w:rsidP="00CD6872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proofErr w:type="gramStart"/>
      <w:r w:rsidRPr="002D1139">
        <w:rPr>
          <w:rFonts w:ascii="Times New Roman" w:hAnsi="Times New Roman" w:cs="Times New Roman"/>
          <w:color w:val="000000"/>
          <w:spacing w:val="0"/>
        </w:rPr>
        <w:lastRenderedPageBreak/>
        <w:t>Начиная с 01.01.2022 заказчики Самарской области не смогут осуществлять закупки</w:t>
      </w:r>
      <w:proofErr w:type="gramEnd"/>
      <w:r w:rsidRPr="002D1139">
        <w:rPr>
          <w:rFonts w:ascii="Times New Roman" w:hAnsi="Times New Roman" w:cs="Times New Roman"/>
          <w:color w:val="000000"/>
          <w:spacing w:val="0"/>
        </w:rPr>
        <w:t xml:space="preserve"> ввиду правовой неопределенности в части терминов, понятий, перечня документов, необходимых для проведения закупки, т.к. Порядок взаимодействия с 01.01.2022 не будет соответствовать новой редакции Закона о контрактной системе. </w:t>
      </w:r>
    </w:p>
    <w:p w:rsidR="00FB3858" w:rsidRPr="002D1139" w:rsidRDefault="00FB3858" w:rsidP="003A0CA2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r w:rsidRPr="002D1139">
        <w:rPr>
          <w:rFonts w:ascii="Times New Roman" w:hAnsi="Times New Roman" w:cs="Times New Roman"/>
          <w:color w:val="000000"/>
          <w:spacing w:val="0"/>
        </w:rPr>
        <w:t>Кроме того, проект нормативного акта разработан по исполнение пункта 1.2 раздела II Протокола оперативного совещания в Правительстве Самарской области от 26.01.2021 № П-3, согласно которому были заключены соглашения между Самарской областью и муниципальными образованиями Самарской области об осуществлении Главным управлением полномочий уполномоченного органа муниципальных образований Самарской области на определение поставщиков (подрядчиков, исполнителей) для муниципальных заказчиков и муниципальных учреждений муниципальных образований Самарской области.</w:t>
      </w:r>
    </w:p>
    <w:p w:rsidR="00FB3858" w:rsidRPr="002D1139" w:rsidRDefault="00FB3858" w:rsidP="003A0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В соответствии пунктом 2.1. соглашений порядок взаимодействия, права, обязанности и полномочия уполномоченного органа и Заказчиков определяются Порядком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учреждений, утвержденным постановлением Правительства Самарской области от 30.12.2013 № 843.</w:t>
      </w:r>
    </w:p>
    <w:p w:rsidR="00FB3858" w:rsidRPr="002D1139" w:rsidRDefault="00FB3858" w:rsidP="003A0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Новая редакция Порядка взаимодействия принимается в целях централизации закупок во исполнение статьи 26 Закон</w:t>
      </w:r>
      <w:r w:rsidR="003A0CA2" w:rsidRPr="002D1139">
        <w:rPr>
          <w:rFonts w:ascii="Times New Roman" w:hAnsi="Times New Roman" w:cs="Times New Roman"/>
          <w:sz w:val="28"/>
          <w:szCs w:val="28"/>
        </w:rPr>
        <w:t>а</w:t>
      </w:r>
      <w:r w:rsidRPr="002D1139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FB3858" w:rsidRPr="002D1139" w:rsidRDefault="00FB3858" w:rsidP="00FB3858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r w:rsidRPr="002D1139">
        <w:rPr>
          <w:rFonts w:ascii="Times New Roman" w:hAnsi="Times New Roman" w:cs="Times New Roman"/>
          <w:color w:val="000000"/>
          <w:spacing w:val="0"/>
        </w:rPr>
        <w:t>В этой связи проект нормативного акта направлен на регулирование взаимодействия Главного управления и заказчиков муниципальных образований при проведении закупок.</w:t>
      </w:r>
    </w:p>
    <w:p w:rsidR="00FB3858" w:rsidRPr="002D1139" w:rsidRDefault="006C1DC0" w:rsidP="00FB38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Способ решения проблемы: принятие</w:t>
      </w:r>
      <w:r w:rsidR="00D319C5" w:rsidRPr="002D1139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FB3858" w:rsidRPr="002D1139">
        <w:rPr>
          <w:rFonts w:ascii="Times New Roman" w:hAnsi="Times New Roman" w:cs="Times New Roman"/>
          <w:sz w:val="28"/>
          <w:szCs w:val="28"/>
        </w:rPr>
        <w:t>Порядка 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учреждений.</w:t>
      </w:r>
    </w:p>
    <w:p w:rsidR="006004DA" w:rsidRPr="002D1139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2.1.  Основные  группы субъектов  предпринимательской и инвестиционной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деятельности, иные субъекты, включая органы государственной власти и органы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местного  самоуправления,  интересы  которых  затронуты  нормативным  актом</w:t>
      </w:r>
      <w:r w:rsidR="005C7518" w:rsidRPr="002D1139">
        <w:rPr>
          <w:rFonts w:ascii="Times New Roman" w:hAnsi="Times New Roman" w:cs="Times New Roman"/>
          <w:sz w:val="28"/>
          <w:szCs w:val="28"/>
        </w:rPr>
        <w:t>.</w:t>
      </w:r>
    </w:p>
    <w:p w:rsidR="00B932D7" w:rsidRPr="002D1139" w:rsidRDefault="0013129C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Субъектами, интересы которых затрагивает нормативный акт, являются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заказчики Самарской области</w:t>
      </w:r>
      <w:r w:rsidR="007529A0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заказчики, иные заказчики, применяющие Закон о контрактной системе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129C" w:rsidRPr="002D1139" w:rsidRDefault="005452C3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(главные распорядители бюджетных средств),</w:t>
      </w:r>
      <w:r w:rsidR="007529A0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органы власти,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органам казенны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бюджетны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E7350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государственные унитарные предприятия Самарской области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0CA2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заказчики на территории муниципальных образований,</w:t>
      </w:r>
      <w:r w:rsidR="00B932D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Главное управление организации торгов Самарской области</w:t>
      </w:r>
      <w:r w:rsidR="006E7350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29C" w:rsidRPr="002D1139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 2.2. Характеристика   негативных  эффектов,  возникающих  в   связи   с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наличием  проблемы,  на  решение  которой  направлен  нормативный  акт,  их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13129C" w:rsidRPr="002D1139">
        <w:rPr>
          <w:rFonts w:ascii="Times New Roman" w:hAnsi="Times New Roman" w:cs="Times New Roman"/>
          <w:sz w:val="28"/>
          <w:szCs w:val="28"/>
        </w:rPr>
        <w:t>.</w:t>
      </w:r>
      <w:r w:rsidRPr="002D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4D" w:rsidRPr="002D1139" w:rsidRDefault="0013129C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Негативные эффекты</w:t>
      </w:r>
      <w:r w:rsidR="00A14FA5" w:rsidRPr="002D1139">
        <w:rPr>
          <w:rFonts w:ascii="Times New Roman" w:hAnsi="Times New Roman" w:cs="Times New Roman"/>
          <w:sz w:val="28"/>
          <w:szCs w:val="28"/>
        </w:rPr>
        <w:t xml:space="preserve">, </w:t>
      </w:r>
      <w:r w:rsidRPr="002D1139">
        <w:rPr>
          <w:rFonts w:ascii="Times New Roman" w:hAnsi="Times New Roman" w:cs="Times New Roman"/>
          <w:sz w:val="28"/>
          <w:szCs w:val="28"/>
        </w:rPr>
        <w:t>возника</w:t>
      </w:r>
      <w:r w:rsidR="00A14FA5" w:rsidRPr="002D1139">
        <w:rPr>
          <w:rFonts w:ascii="Times New Roman" w:hAnsi="Times New Roman" w:cs="Times New Roman"/>
          <w:sz w:val="28"/>
          <w:szCs w:val="28"/>
        </w:rPr>
        <w:t>вшие в связи</w:t>
      </w:r>
      <w:r w:rsidRPr="002D1139">
        <w:rPr>
          <w:rFonts w:ascii="Times New Roman" w:hAnsi="Times New Roman" w:cs="Times New Roman"/>
          <w:sz w:val="28"/>
          <w:szCs w:val="28"/>
        </w:rPr>
        <w:t xml:space="preserve"> с наличием данной проблемы, выража</w:t>
      </w:r>
      <w:r w:rsidR="001812E7" w:rsidRPr="002D1139">
        <w:rPr>
          <w:rFonts w:ascii="Times New Roman" w:hAnsi="Times New Roman" w:cs="Times New Roman"/>
          <w:sz w:val="28"/>
          <w:szCs w:val="28"/>
        </w:rPr>
        <w:t xml:space="preserve">ются </w:t>
      </w:r>
      <w:r w:rsidR="00C33001" w:rsidRPr="002D1139">
        <w:rPr>
          <w:rFonts w:ascii="Times New Roman" w:hAnsi="Times New Roman" w:cs="Times New Roman"/>
          <w:sz w:val="28"/>
          <w:szCs w:val="28"/>
        </w:rPr>
        <w:t xml:space="preserve">в том, что закупки </w:t>
      </w:r>
      <w:r w:rsidR="0031124D" w:rsidRPr="002D1139">
        <w:rPr>
          <w:rFonts w:ascii="Times New Roman" w:hAnsi="Times New Roman" w:cs="Times New Roman"/>
          <w:sz w:val="28"/>
          <w:szCs w:val="28"/>
        </w:rPr>
        <w:t>могут быть проведены с нарушением законодательства о контрактной системе, что повлечет вынесение предписаний Федеральной антимонопольной службы, задержку в реализации мероприятий, в том числе  предусмотренных национальными проектами.</w:t>
      </w:r>
    </w:p>
    <w:p w:rsidR="00FD7C99" w:rsidRPr="002D1139" w:rsidRDefault="00BC32A8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Негативные эффекты не подда</w:t>
      </w:r>
      <w:r w:rsidR="00E84361" w:rsidRPr="002D1139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2D1139">
        <w:rPr>
          <w:rFonts w:ascii="Times New Roman" w:hAnsi="Times New Roman" w:cs="Times New Roman"/>
          <w:sz w:val="28"/>
          <w:szCs w:val="28"/>
        </w:rPr>
        <w:t>количественной оценке.</w:t>
      </w:r>
    </w:p>
    <w:p w:rsidR="00E84361" w:rsidRPr="002D1139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2.3. Новые  функции, полномочия, обязанности и права органов  публичной власти  или  сведения  об  их изменении проектом нормативного акта, а также порядок их реализации (осуществления): не предусматриваются.</w:t>
      </w:r>
    </w:p>
    <w:p w:rsidR="00E84361" w:rsidRPr="002D1139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2.4. Новые   запреты,   обязанности   или   ограничения  для  субъектов</w:t>
      </w:r>
      <w:r w:rsidR="001C109E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</w:t>
      </w:r>
      <w:r w:rsidR="001C109E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существующих   запретов,   обязанностей  и  ограничений,  а  также  порядок</w:t>
      </w:r>
      <w:r w:rsidR="001C109E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организации исполнения вводимых положений: не предусматрива</w:t>
      </w:r>
      <w:r w:rsidR="001C109E" w:rsidRPr="002D1139">
        <w:rPr>
          <w:rFonts w:ascii="Times New Roman" w:hAnsi="Times New Roman" w:cs="Times New Roman"/>
          <w:sz w:val="28"/>
          <w:szCs w:val="28"/>
        </w:rPr>
        <w:t>ю</w:t>
      </w:r>
      <w:r w:rsidRPr="002D1139">
        <w:rPr>
          <w:rFonts w:ascii="Times New Roman" w:hAnsi="Times New Roman" w:cs="Times New Roman"/>
          <w:sz w:val="28"/>
          <w:szCs w:val="28"/>
        </w:rPr>
        <w:t>тся.</w:t>
      </w:r>
    </w:p>
    <w:p w:rsidR="00E84361" w:rsidRPr="002D1139" w:rsidRDefault="00E84361" w:rsidP="003A0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  <w:r w:rsidR="003A0CA2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</w:t>
      </w:r>
      <w:r w:rsidR="001C109E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 xml:space="preserve">государства. </w:t>
      </w:r>
    </w:p>
    <w:p w:rsidR="006004DA" w:rsidRPr="002D1139" w:rsidRDefault="0019544D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Правоотношения в сфере </w:t>
      </w:r>
      <w:r w:rsidR="00251056" w:rsidRPr="002D1139">
        <w:rPr>
          <w:rFonts w:ascii="Times New Roman" w:hAnsi="Times New Roman" w:cs="Times New Roman"/>
          <w:sz w:val="28"/>
          <w:szCs w:val="28"/>
        </w:rPr>
        <w:t>взаимодействия уполномоченного органа и заказчиков регулируются в Самарской области правовыми актами Правительства Самарской области</w:t>
      </w:r>
      <w:r w:rsidRPr="002D1139">
        <w:rPr>
          <w:rFonts w:ascii="Times New Roman" w:hAnsi="Times New Roman" w:cs="Times New Roman"/>
          <w:sz w:val="28"/>
          <w:szCs w:val="28"/>
        </w:rPr>
        <w:t>, самостоятельное регулирование</w:t>
      </w:r>
      <w:r w:rsidR="00251056" w:rsidRPr="002D1139">
        <w:rPr>
          <w:rFonts w:ascii="Times New Roman" w:hAnsi="Times New Roman" w:cs="Times New Roman"/>
          <w:sz w:val="28"/>
          <w:szCs w:val="28"/>
        </w:rPr>
        <w:t xml:space="preserve"> участниками правоотношений</w:t>
      </w:r>
      <w:r w:rsidRPr="002D1139">
        <w:rPr>
          <w:rFonts w:ascii="Times New Roman" w:hAnsi="Times New Roman" w:cs="Times New Roman"/>
          <w:sz w:val="28"/>
          <w:szCs w:val="28"/>
        </w:rPr>
        <w:t xml:space="preserve"> невозможно. </w:t>
      </w:r>
    </w:p>
    <w:p w:rsidR="00BC32A8" w:rsidRPr="002D1139" w:rsidRDefault="00BC32A8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4D6762" w:rsidRPr="002D1139">
        <w:rPr>
          <w:rFonts w:ascii="Times New Roman" w:hAnsi="Times New Roman" w:cs="Times New Roman"/>
          <w:sz w:val="28"/>
          <w:szCs w:val="28"/>
        </w:rPr>
        <w:t>постановлений Правительства Самарской области</w:t>
      </w:r>
      <w:r w:rsidRPr="002D1139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EF215B" w:rsidRPr="002D1139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Pr="002D1139">
        <w:rPr>
          <w:rFonts w:ascii="Times New Roman" w:hAnsi="Times New Roman" w:cs="Times New Roman"/>
          <w:sz w:val="28"/>
          <w:szCs w:val="28"/>
        </w:rPr>
        <w:t>относится к предметам ведения Главного управления</w:t>
      </w:r>
      <w:r w:rsidR="00722E10" w:rsidRPr="002D1139">
        <w:rPr>
          <w:rFonts w:ascii="Times New Roman" w:hAnsi="Times New Roman" w:cs="Times New Roman"/>
          <w:sz w:val="28"/>
          <w:szCs w:val="28"/>
        </w:rPr>
        <w:t xml:space="preserve"> в соответствии с Положени</w:t>
      </w:r>
      <w:r w:rsidR="00EF215B" w:rsidRPr="002D1139">
        <w:rPr>
          <w:rFonts w:ascii="Times New Roman" w:hAnsi="Times New Roman" w:cs="Times New Roman"/>
          <w:sz w:val="28"/>
          <w:szCs w:val="28"/>
        </w:rPr>
        <w:t>ем</w:t>
      </w:r>
      <w:r w:rsidR="00722E10" w:rsidRPr="002D1139">
        <w:rPr>
          <w:rFonts w:ascii="Times New Roman" w:hAnsi="Times New Roman" w:cs="Times New Roman"/>
          <w:sz w:val="28"/>
          <w:szCs w:val="28"/>
        </w:rPr>
        <w:t xml:space="preserve"> о Главном управлении организации торгов Самарской области, утвержденного постановлением Правительства Самарской области от 21.12.2005 № 165.</w:t>
      </w:r>
    </w:p>
    <w:p w:rsidR="006004DA" w:rsidRPr="002D1139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2.</w:t>
      </w:r>
      <w:r w:rsidR="00E84361" w:rsidRPr="002D1139">
        <w:rPr>
          <w:rFonts w:ascii="Times New Roman" w:hAnsi="Times New Roman" w:cs="Times New Roman"/>
          <w:sz w:val="28"/>
          <w:szCs w:val="28"/>
        </w:rPr>
        <w:t>6</w:t>
      </w:r>
      <w:r w:rsidRPr="002D1139">
        <w:rPr>
          <w:rFonts w:ascii="Times New Roman" w:hAnsi="Times New Roman" w:cs="Times New Roman"/>
          <w:sz w:val="28"/>
          <w:szCs w:val="28"/>
        </w:rPr>
        <w:t>.  Международный опыт и опыт других субъектов Российской Федерации в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соответствующей   сфере   регулирования   общественных  отношений  (решения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соответствующей проблемы</w:t>
      </w:r>
      <w:r w:rsidR="00D56F32" w:rsidRPr="002D1139">
        <w:rPr>
          <w:rFonts w:ascii="Times New Roman" w:hAnsi="Times New Roman" w:cs="Times New Roman"/>
          <w:sz w:val="28"/>
          <w:szCs w:val="28"/>
        </w:rPr>
        <w:t>)</w:t>
      </w:r>
      <w:r w:rsidR="0019544D" w:rsidRPr="002D1139">
        <w:rPr>
          <w:rFonts w:ascii="Times New Roman" w:hAnsi="Times New Roman" w:cs="Times New Roman"/>
          <w:sz w:val="28"/>
          <w:szCs w:val="28"/>
        </w:rPr>
        <w:t>.</w:t>
      </w:r>
    </w:p>
    <w:p w:rsidR="0019544D" w:rsidRPr="002D1139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6"/>
      <w:bookmarkEnd w:id="1"/>
      <w:r w:rsidRPr="002D1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субъектов Российской Федерации в данной сфере правового регулирования</w:t>
      </w:r>
      <w:r w:rsidR="00E84361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действуют соответствующие нормативные акты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215B" w:rsidRPr="002D1139" w:rsidRDefault="00EF215B" w:rsidP="00EF2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Московской области от 27.12.2013 № 1184/57 «О порядке взаимодействия при осуществлении закупок для государственных нужд Московской области и муниципальных нужд»;</w:t>
      </w:r>
    </w:p>
    <w:p w:rsidR="00EF215B" w:rsidRPr="002D1139" w:rsidRDefault="00EF215B" w:rsidP="00EF2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873DF0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ашкортостан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17.06.2020 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363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совершенствованию системы закупок товаров, работ, услуг для обеспечения государственных и муниципальных нужд Республики Башкортостан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(вместе с 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взаимодействия Государственного комитета Республики Башкортостан по конкурентной политике и государственного казенного учреждения Республики Башкортостан 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центр торгов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заказчиками при осуществлении централизованных закупок в Республике Башкортостан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взаимодействия Государственного комитета Республики Башкортостан по</w:t>
      </w:r>
      <w:proofErr w:type="gramEnd"/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конкурентной политике с заказчиками при осуществлении совместных закупок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утративших силу постановлений Правительства Республики Башкортостан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17E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44D" w:rsidRPr="002D1139" w:rsidRDefault="00F04748" w:rsidP="00F04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Волгоградской обл. от 29.01.2015 № 43-п «Об утверждении Порядка взаимодействия органа исполнительной власти Волгоградской области, уполномоченного на определение поставщиков (подрядчиков, исполнителей) для заказчиков Волгоградской области, финансового органа Волгоградской области и заказчиков Волгоградской области при определении поставщиков (подрядчиков, исполнителей) для заказчиков Волгоградской области»</w:t>
      </w:r>
      <w:r w:rsidR="00D607D2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748" w:rsidRPr="002D1139" w:rsidRDefault="00ED6B2D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субъекты федерации принимают аналогичные нормативным акты в целях установления </w:t>
      </w:r>
      <w:r w:rsidR="00F04748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взаимодействия уполномоченных органов и заказчиков (региональных, муниципальных, иных заказчиков).</w:t>
      </w:r>
    </w:p>
    <w:p w:rsidR="0066188E" w:rsidRPr="002D1139" w:rsidRDefault="0019544D" w:rsidP="00D610B7">
      <w:pPr>
        <w:widowControl w:val="0"/>
        <w:shd w:val="clear" w:color="auto" w:fill="FFFFFF"/>
        <w:autoSpaceDE w:val="0"/>
        <w:autoSpaceDN w:val="0"/>
        <w:adjustRightInd w:val="0"/>
        <w:spacing w:before="5" w:after="0" w:line="367" w:lineRule="exact"/>
        <w:ind w:left="34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целей регулирования нормативного акта и индикаторов для оценки их достижения.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4394"/>
      </w:tblGrid>
      <w:tr w:rsidR="0019544D" w:rsidRPr="002D1139" w:rsidTr="005B3155">
        <w:trPr>
          <w:trHeight w:hRule="exact" w:val="11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19544D" w:rsidP="005B3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7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3.1.</w:t>
            </w:r>
            <w:r w:rsidR="0015206E" w:rsidRPr="002D11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D11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Цели правового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19544D" w:rsidRPr="002D1139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="0019544D" w:rsidRPr="002D11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елей</w:t>
            </w:r>
            <w:r w:rsidRPr="002D11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19544D"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</w:t>
            </w:r>
            <w:r w:rsidR="0019544D"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19544D" w:rsidP="00F0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3.3.Периодичность </w:t>
            </w: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мониторинга</w:t>
            </w:r>
            <w:r w:rsidR="007A3638"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</w:t>
            </w:r>
            <w:r w:rsidR="00F04748"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целей </w:t>
            </w: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="00944D9A"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</w:t>
            </w: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</w:tr>
      <w:tr w:rsidR="0019544D" w:rsidRPr="002D1139" w:rsidTr="00F00AC6">
        <w:trPr>
          <w:trHeight w:hRule="exact" w:val="58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0B7" w:rsidRPr="002D1139" w:rsidRDefault="003A0CA2" w:rsidP="005B3155">
            <w:pPr>
              <w:pStyle w:val="ConsPlusNonformat"/>
              <w:ind w:left="72" w:firstLine="3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Установление в новой редакции</w:t>
            </w:r>
            <w:r w:rsidR="00F04748"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порядка взаимодействия уполномоченн</w:t>
            </w: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ого</w:t>
            </w:r>
            <w:r w:rsidR="00F04748"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</w:t>
            </w: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F04748"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заказчиков (</w:t>
            </w: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областных</w:t>
            </w:r>
            <w:r w:rsidR="00F04748"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, муниципальных, иных заказчиков)</w:t>
            </w: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. Минимизация рисков отмены закупок на основании предписаний ФАС России.</w:t>
            </w:r>
          </w:p>
          <w:p w:rsidR="0019544D" w:rsidRPr="002D1139" w:rsidRDefault="0019544D" w:rsidP="005B3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72" w:right="4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7A3" w:rsidRPr="002D1139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19544D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19544D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правого регулирования </w:t>
            </w:r>
            <w:r w:rsidR="00030FB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 после вступления в силу нормативного                      правового</w:t>
            </w:r>
            <w:r w:rsidR="00030FB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19544D" w:rsidRPr="002D1139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A2" w:rsidRPr="002D1139" w:rsidRDefault="0019544D" w:rsidP="00F0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достижения целей  правового регулирования </w:t>
            </w:r>
            <w:r w:rsidR="00C0586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постоянной основе </w:t>
            </w:r>
            <w:r w:rsidR="00F04748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методологического сопровождения деятельности заказчиков на основании постановления Правительства Самарской области от 21.12.2005 № 165 «О принятии Положения о Главном управлении организации торгов Самарской области»</w:t>
            </w:r>
            <w:r w:rsidR="00F00AC6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 основании п</w:t>
            </w:r>
            <w:r w:rsidR="00F00AC6" w:rsidRPr="002D1139">
              <w:rPr>
                <w:rFonts w:ascii="Times New Roman" w:hAnsi="Times New Roman" w:cs="Times New Roman"/>
                <w:sz w:val="24"/>
                <w:szCs w:val="24"/>
              </w:rPr>
              <w:t>остановления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области».</w:t>
            </w:r>
            <w:proofErr w:type="gramEnd"/>
          </w:p>
          <w:p w:rsidR="003A0CA2" w:rsidRPr="002D1139" w:rsidRDefault="003A0CA2" w:rsidP="00F0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CA2" w:rsidRPr="002D1139" w:rsidRDefault="003A0CA2" w:rsidP="00F0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правонарушений в сфере закупок проводится управлением ФАС России по Самарской области.</w:t>
            </w:r>
          </w:p>
          <w:p w:rsidR="003A0CA2" w:rsidRPr="002D1139" w:rsidRDefault="003A0CA2" w:rsidP="00F0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CA2" w:rsidRPr="002D1139" w:rsidRDefault="003A0CA2" w:rsidP="00F0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48" w:rsidRPr="002D1139" w:rsidRDefault="0019544D" w:rsidP="00F04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748" w:rsidRPr="002D1139" w:rsidRDefault="00F04748" w:rsidP="000F2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48" w:rsidRPr="002D1139" w:rsidRDefault="00F04748" w:rsidP="000F2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748" w:rsidRPr="002D1139" w:rsidRDefault="00F04748" w:rsidP="000F2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4D" w:rsidRPr="002D1139" w:rsidRDefault="0019544D" w:rsidP="000F2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постановление</w:t>
            </w:r>
            <w:r w:rsidR="00860A0F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          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  <w:r w:rsidR="00860A0F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9544D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2D1139" w:rsidRPr="002D1139" w:rsidRDefault="002D1139" w:rsidP="00E92B52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F04" w:rsidRPr="002D1139" w:rsidRDefault="00D607D2" w:rsidP="00A21AB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разработан </w:t>
      </w:r>
      <w:r w:rsidR="002F6F04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1.2 раздела II Протокола оперативного совещания в Правительстве Самарской области от 26.01.2021 № П-3, предусматривающего заключение соглашений между Самарской областью и муниципальными образованиями Самарской области об осуществлении Главным управлением полномочий уполномоченного органа муниципальных образований Самарской области на определение поставщиков (подрядчиков, исполнителей) для муниципальных заказчиков и муниципальных учреждений муниципальных образований Самарской области.</w:t>
      </w:r>
    </w:p>
    <w:p w:rsidR="002F6F04" w:rsidRPr="002D1139" w:rsidRDefault="002F6F04" w:rsidP="00A21AB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в целях централизации закупок во исполнение статьи 26 Закона о контрактной системе.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1417"/>
        <w:gridCol w:w="1843"/>
      </w:tblGrid>
      <w:tr w:rsidR="0019544D" w:rsidRPr="002D1139" w:rsidTr="00FB22E0">
        <w:trPr>
          <w:trHeight w:hRule="exact" w:val="161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C05867" w:rsidP="005B3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7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Цели </w:t>
            </w:r>
            <w:r w:rsidR="007E0705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9544D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19544D" w:rsidP="005B3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19544D" w:rsidRPr="002D1139" w:rsidRDefault="0019544D" w:rsidP="005B3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19544D" w:rsidRPr="002D1139" w:rsidRDefault="0019544D" w:rsidP="005B3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19544D" w:rsidRPr="002D1139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19544D" w:rsidRPr="002D1139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19544D" w:rsidP="005B3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5B3155" w:rsidRPr="002D1139" w:rsidRDefault="005B3155" w:rsidP="005B3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544D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ндикаторов</w:t>
            </w:r>
          </w:p>
          <w:p w:rsidR="0019544D" w:rsidRPr="002D1139" w:rsidRDefault="0019544D" w:rsidP="005B31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19544D" w:rsidRPr="002D1139" w:rsidTr="009F007D">
        <w:trPr>
          <w:trHeight w:hRule="exact" w:val="28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DA" w:rsidRPr="002D1139" w:rsidRDefault="00B535DA" w:rsidP="00B535DA">
            <w:pPr>
              <w:pStyle w:val="ConsPlusNonformat"/>
              <w:ind w:left="72" w:firstLine="3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Установления порядка взаимодействия уполномоченн</w:t>
            </w:r>
            <w:r w:rsidR="006809FC"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ого </w:t>
            </w: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</w:t>
            </w:r>
            <w:r w:rsidR="006809FC"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заказчиков (</w:t>
            </w:r>
            <w:r w:rsidR="006809FC"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областных</w:t>
            </w: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, муниципальных, иных заказчиков)</w:t>
            </w:r>
            <w:r w:rsidR="006809FC"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6809FC" w:rsidRPr="002D1139" w:rsidRDefault="006809FC" w:rsidP="00B535DA">
            <w:pPr>
              <w:pStyle w:val="ConsPlusNonformat"/>
              <w:ind w:left="72" w:firstLine="3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Минимизация рисков отмены закупок на основании предписаний ФАС России</w:t>
            </w:r>
          </w:p>
          <w:p w:rsidR="0019544D" w:rsidRPr="002D1139" w:rsidRDefault="0019544D" w:rsidP="00B535DA">
            <w:pPr>
              <w:pStyle w:val="ConsPlusNonformat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EC190E" w:rsidP="00B535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30FB7" w:rsidRPr="002D1139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 </w:t>
            </w:r>
            <w:r w:rsidRPr="002D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5DA" w:rsidRPr="002D1139">
              <w:rPr>
                <w:rFonts w:ascii="Times New Roman" w:hAnsi="Times New Roman" w:cs="Times New Roman"/>
                <w:sz w:val="24"/>
                <w:szCs w:val="24"/>
              </w:rPr>
              <w:t>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6947B0" w:rsidP="00EC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2D1139" w:rsidRDefault="006947B0" w:rsidP="00E9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" w:right="22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535DA" w:rsidRPr="002D1139" w:rsidRDefault="00B535DA" w:rsidP="009921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B66" w:rsidRPr="002D1139" w:rsidRDefault="006004DA" w:rsidP="009921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3.9. Методы   </w:t>
      </w:r>
      <w:proofErr w:type="gramStart"/>
      <w:r w:rsidRPr="002D1139">
        <w:rPr>
          <w:rFonts w:ascii="Times New Roman" w:hAnsi="Times New Roman" w:cs="Times New Roman"/>
          <w:sz w:val="28"/>
          <w:szCs w:val="28"/>
        </w:rPr>
        <w:t>расчета   индикаторов   достижения   целей  регулирования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нормативного акта</w:t>
      </w:r>
      <w:proofErr w:type="gramEnd"/>
      <w:r w:rsidR="006A7B66" w:rsidRPr="002D1139">
        <w:rPr>
          <w:rFonts w:ascii="Times New Roman" w:hAnsi="Times New Roman" w:cs="Times New Roman"/>
          <w:sz w:val="28"/>
          <w:szCs w:val="28"/>
        </w:rPr>
        <w:t>.</w:t>
      </w:r>
    </w:p>
    <w:p w:rsidR="006947B0" w:rsidRPr="002D1139" w:rsidRDefault="006947B0" w:rsidP="006E291E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6A7B66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734D58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экспертным методом в рамках в рамках методологического сопровождения деятельности заказчиков на основании постановления Правительства Самарской области от 21.12.2005 № 165 «О принятии Положения о Главном управлении организации торгов Самарской области»</w:t>
      </w:r>
      <w:r w:rsidR="008B7B87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основании п</w:t>
      </w:r>
      <w:r w:rsidR="008B7B87" w:rsidRPr="002D1139">
        <w:rPr>
          <w:rFonts w:ascii="Times New Roman" w:hAnsi="Times New Roman" w:cs="Times New Roman"/>
          <w:sz w:val="28"/>
          <w:szCs w:val="28"/>
        </w:rPr>
        <w:t>остановления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</w:r>
      <w:r w:rsidR="00734D58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498A" w:rsidRPr="002D1139" w:rsidRDefault="00AA7227" w:rsidP="00992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3</w:t>
      </w:r>
      <w:r w:rsidR="0094498A" w:rsidRPr="002D1139">
        <w:rPr>
          <w:rFonts w:ascii="Times New Roman" w:hAnsi="Times New Roman" w:cs="Times New Roman"/>
          <w:sz w:val="28"/>
          <w:szCs w:val="28"/>
        </w:rPr>
        <w:t>.10. Оценка   затрат  на  проведение  мониторинга   достижения   целей</w:t>
      </w:r>
      <w:r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94498A" w:rsidRPr="002D1139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Pr="002D1139">
        <w:rPr>
          <w:rFonts w:ascii="Times New Roman" w:hAnsi="Times New Roman" w:cs="Times New Roman"/>
          <w:sz w:val="28"/>
          <w:szCs w:val="28"/>
        </w:rPr>
        <w:t>: в рамках текущей деятельности, количественной оценке не поддаются.</w:t>
      </w:r>
      <w:r w:rsidR="0094498A" w:rsidRPr="002D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BB" w:rsidRPr="002D1139" w:rsidRDefault="009F4F11" w:rsidP="00992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Качественная    характеристика   и    оценка   численности  адресатов регулирования нормативного акта (их групп).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5245"/>
      </w:tblGrid>
      <w:tr w:rsidR="006947B0" w:rsidRPr="002D1139" w:rsidTr="00C73CB8">
        <w:trPr>
          <w:trHeight w:hRule="exact" w:val="16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2D1139" w:rsidRDefault="006947B0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4.1.Группы адресатов</w:t>
            </w:r>
          </w:p>
          <w:p w:rsidR="006947B0" w:rsidRPr="002D1139" w:rsidRDefault="006947B0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 нормативного</w:t>
            </w:r>
            <w:r w:rsidR="007A3638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(краткое описание</w:t>
            </w:r>
            <w:r w:rsidR="005C7518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качественных</w:t>
            </w:r>
            <w:proofErr w:type="gramEnd"/>
          </w:p>
          <w:p w:rsidR="006947B0" w:rsidRPr="002D1139" w:rsidRDefault="006947B0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2D1139" w:rsidRDefault="006947B0" w:rsidP="004C7703">
            <w:pPr>
              <w:widowControl w:val="0"/>
              <w:shd w:val="clear" w:color="auto" w:fill="FFFFFF"/>
              <w:tabs>
                <w:tab w:val="left" w:pos="1429"/>
              </w:tabs>
              <w:autoSpaceDE w:val="0"/>
              <w:autoSpaceDN w:val="0"/>
              <w:adjustRightInd w:val="0"/>
              <w:spacing w:after="0" w:line="271" w:lineRule="exac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proofErr w:type="gramStart"/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="004C7703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gramEnd"/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группы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6947B0" w:rsidRPr="002D1139" w:rsidTr="00C73CB8">
        <w:trPr>
          <w:trHeight w:hRule="exact" w:val="34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 Самарской области</w:t>
            </w:r>
          </w:p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CB8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заказчики, иные заказчики на территории муниципальных образований</w:t>
            </w:r>
          </w:p>
          <w:p w:rsidR="00C73CB8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  <w:p w:rsidR="00C73CB8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CB8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CB8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CB8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CB8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CB8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информационная система в сфере закупок </w:t>
            </w:r>
            <w:hyperlink r:id="rId11" w:history="1">
              <w:r w:rsidRPr="002D11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D11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D11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zakupki</w:t>
              </w:r>
              <w:proofErr w:type="spellEnd"/>
              <w:r w:rsidRPr="002D11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D11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2D11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D11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73CB8" w:rsidRPr="002D1139" w:rsidRDefault="00C73CB8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Самарской области «Автоматизированная информационная система государственного заказа Самарской области»</w:t>
            </w:r>
          </w:p>
          <w:p w:rsidR="00C73CB8" w:rsidRPr="002D1139" w:rsidRDefault="00C73CB8" w:rsidP="006E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2D1139" w:rsidRDefault="006947B0" w:rsidP="006E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Самарской области </w:t>
            </w:r>
            <w:r w:rsidR="00A41871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1871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бластном бюджете на 20</w:t>
            </w:r>
            <w:r w:rsidR="0094498A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91E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E291E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E291E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6947B0" w:rsidRPr="002D1139" w:rsidTr="009F007D">
        <w:trPr>
          <w:trHeight w:hRule="exact" w:val="12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Главном управлении организации торгов Самарской области, утвержденное постановление Правительства Самарской области от 21.12.2005 № 165</w:t>
            </w:r>
          </w:p>
          <w:p w:rsidR="006947B0" w:rsidRPr="002D1139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384" w:rsidRPr="002D1139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2D1139">
        <w:rPr>
          <w:rFonts w:ascii="Times New Roman" w:hAnsi="Times New Roman" w:cs="Times New Roman"/>
          <w:sz w:val="28"/>
          <w:szCs w:val="28"/>
        </w:rPr>
        <w:t xml:space="preserve">    5. Оценка  дополнительных расходов (доходов)  бюджета Самарской области</w:t>
      </w:r>
      <w:r w:rsidR="002E5487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(местных бюджетов), связанных с применением регулирования нормативного акта</w:t>
      </w:r>
      <w:r w:rsidR="00DC1A76" w:rsidRPr="002D11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721"/>
        <w:gridCol w:w="2976"/>
      </w:tblGrid>
      <w:tr w:rsidR="005B2CEC" w:rsidRPr="002D1139" w:rsidTr="0011643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2D1139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2D1139" w:rsidRDefault="005B2CEC" w:rsidP="0011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Виды расходов (поступлений) бюджета Самарской области (местных бюджетов)</w:t>
            </w:r>
            <w:r w:rsidR="00116436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2D1139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Количественная оценка расходов и поступлений, млн. рублей</w:t>
            </w:r>
          </w:p>
        </w:tc>
      </w:tr>
      <w:tr w:rsidR="00007D39" w:rsidRPr="002D1139" w:rsidTr="00116436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(полномочие, обязанность или право):</w:t>
            </w:r>
          </w:p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D39" w:rsidRPr="002D1139" w:rsidRDefault="00007D39" w:rsidP="0077142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Установление Правительством Самарской области </w:t>
            </w:r>
            <w:r w:rsidR="00771420" w:rsidRPr="002D1139">
              <w:rPr>
                <w:rFonts w:ascii="Times New Roman" w:eastAsiaTheme="minorHAnsi" w:hAnsi="Times New Roman" w:cs="Times New Roman"/>
                <w:sz w:val="24"/>
                <w:szCs w:val="24"/>
              </w:rPr>
              <w:t>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2D1139" w:rsidRDefault="00007D39" w:rsidP="0011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расходы: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D39" w:rsidRPr="002D1139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2D1139" w:rsidRDefault="00007D39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1FDC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2D1139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областных </w:t>
            </w:r>
            <w:r w:rsidR="00406C14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 по проведению закупок</w:t>
            </w:r>
          </w:p>
        </w:tc>
      </w:tr>
      <w:tr w:rsidR="00007D39" w:rsidRPr="002D1139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2D1139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2D1139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областных </w:t>
            </w:r>
            <w:r w:rsidR="00406C14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 по проведению закупок</w:t>
            </w:r>
          </w:p>
        </w:tc>
      </w:tr>
      <w:tr w:rsidR="00007D39" w:rsidRPr="002D1139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2D1139" w:rsidRDefault="00007D39" w:rsidP="00DC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2D1139" w:rsidRDefault="00007D39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D39" w:rsidRPr="002D1139" w:rsidTr="00116436">
        <w:trPr>
          <w:trHeight w:val="1188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2D1139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2D1139" w:rsidRDefault="00007D39" w:rsidP="00F9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областных </w:t>
            </w:r>
            <w:r w:rsidR="00406C14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 по проведению закупок</w:t>
            </w:r>
          </w:p>
        </w:tc>
      </w:tr>
      <w:tr w:rsidR="00007D39" w:rsidRPr="002D1139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2D1139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2D1139" w:rsidRDefault="00007D39" w:rsidP="00F9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областных </w:t>
            </w:r>
            <w:r w:rsidR="00406C14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 по проведению закупок</w:t>
            </w:r>
          </w:p>
        </w:tc>
      </w:tr>
      <w:tr w:rsidR="00007D39" w:rsidRPr="002D1139" w:rsidTr="00116436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2D1139" w:rsidRDefault="00007D39" w:rsidP="00DC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2D1139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D39" w:rsidRPr="002D1139" w:rsidTr="00116436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2D1139" w:rsidRDefault="00007D39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DC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2D1139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D39" w:rsidRPr="002D1139" w:rsidTr="006400BB">
        <w:trPr>
          <w:trHeight w:val="563"/>
        </w:trPr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7D39" w:rsidRPr="002D1139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2D1139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2D1139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5B2CEC" w:rsidRPr="002D1139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2D1139" w:rsidRDefault="005B2CEC" w:rsidP="00DB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</w:t>
            </w:r>
            <w:r w:rsidR="00B91FDC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2D1139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1FDC" w:rsidRPr="002D1139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2D1139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AA722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2D1139" w:rsidRDefault="00B91FDC" w:rsidP="00B9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областных </w:t>
            </w:r>
            <w:r w:rsidR="00406C14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 по проведению закупок</w:t>
            </w:r>
          </w:p>
        </w:tc>
      </w:tr>
      <w:tr w:rsidR="00B91FDC" w:rsidRPr="002D1139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2D1139" w:rsidRDefault="00B91FDC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2D1139" w:rsidRDefault="00B91FDC" w:rsidP="00B9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областных </w:t>
            </w:r>
            <w:r w:rsidR="00406C14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 по проведению закупок</w:t>
            </w:r>
          </w:p>
        </w:tc>
      </w:tr>
      <w:tr w:rsidR="005B2CEC" w:rsidRPr="002D1139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2D1139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</w:t>
            </w:r>
            <w:r w:rsidR="00DB3420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2D1139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3420" w:rsidRPr="002D1139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2D1139" w:rsidRDefault="00DB3420" w:rsidP="004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431371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2D1139" w:rsidRDefault="00DB3420" w:rsidP="008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областных </w:t>
            </w:r>
            <w:r w:rsidR="00406C14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 по проведению закупок</w:t>
            </w:r>
          </w:p>
        </w:tc>
      </w:tr>
      <w:tr w:rsidR="00DB3420" w:rsidRPr="002D1139" w:rsidTr="00116436">
        <w:trPr>
          <w:trHeight w:val="1238"/>
        </w:trPr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2D1139" w:rsidRDefault="00DB3420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2D1139" w:rsidRDefault="00DB3420" w:rsidP="008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текущей деятельности областных </w:t>
            </w:r>
            <w:r w:rsidR="00406C14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заказчиков по проведению закупок</w:t>
            </w:r>
          </w:p>
        </w:tc>
      </w:tr>
      <w:tr w:rsidR="005B2CEC" w:rsidRPr="002D1139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2D1139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доходы</w:t>
            </w:r>
            <w:r w:rsidR="00890395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2D1139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395" w:rsidRPr="002D1139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2D1139" w:rsidRDefault="00890395" w:rsidP="004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431371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2D1139" w:rsidRDefault="00890395" w:rsidP="0089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90395" w:rsidRPr="002D1139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2D1139" w:rsidRDefault="00890395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2D1139" w:rsidRDefault="00890395" w:rsidP="0089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6004DA" w:rsidRPr="002D1139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Самарской  области  (местных  бюджетов),  возникающих в связи с применением</w:t>
      </w:r>
      <w:r w:rsidR="005C7518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DC1A76" w:rsidRPr="002D1139">
        <w:rPr>
          <w:rFonts w:ascii="Times New Roman" w:hAnsi="Times New Roman" w:cs="Times New Roman"/>
          <w:sz w:val="28"/>
          <w:szCs w:val="28"/>
        </w:rPr>
        <w:t xml:space="preserve">. </w:t>
      </w:r>
      <w:r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2D1139">
        <w:rPr>
          <w:rFonts w:ascii="Times New Roman" w:hAnsi="Times New Roman" w:cs="Times New Roman"/>
          <w:sz w:val="28"/>
          <w:szCs w:val="28"/>
        </w:rPr>
        <w:t>Отсутствуют</w:t>
      </w:r>
      <w:r w:rsidR="007F2F43" w:rsidRPr="002D1139">
        <w:rPr>
          <w:rFonts w:ascii="Times New Roman" w:hAnsi="Times New Roman" w:cs="Times New Roman"/>
          <w:sz w:val="28"/>
          <w:szCs w:val="28"/>
        </w:rPr>
        <w:t>.</w:t>
      </w:r>
    </w:p>
    <w:p w:rsidR="00EE5F2A" w:rsidRPr="002D1139" w:rsidRDefault="006004DA" w:rsidP="00A07BE2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61" w:firstLine="54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D1139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992167" w:rsidRPr="002D1139">
        <w:rPr>
          <w:rFonts w:ascii="Times New Roman" w:hAnsi="Times New Roman" w:cs="Times New Roman"/>
          <w:sz w:val="28"/>
          <w:szCs w:val="28"/>
        </w:rPr>
        <w:t>:</w:t>
      </w:r>
      <w:r w:rsidR="00DC1A76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2D1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 Главного управления организации торгов Самарской области.</w:t>
      </w:r>
    </w:p>
    <w:p w:rsidR="00431371" w:rsidRPr="002D1139" w:rsidRDefault="00431371" w:rsidP="00A07B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6. Изменение    обязанностей    (ограничений)  потенциальных  адресатов</w:t>
      </w:r>
      <w:r w:rsidR="00A07BE2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  и  связанные с ними дополнительные</w:t>
      </w:r>
      <w:r w:rsidR="00A07BE2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Pr="002D1139">
        <w:rPr>
          <w:rFonts w:ascii="Times New Roman" w:hAnsi="Times New Roman" w:cs="Times New Roman"/>
          <w:sz w:val="28"/>
          <w:szCs w:val="28"/>
        </w:rPr>
        <w:t>расходы (доходы).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410"/>
        <w:gridCol w:w="1701"/>
      </w:tblGrid>
      <w:tr w:rsidR="005121C2" w:rsidRPr="002D1139" w:rsidTr="00992167">
        <w:trPr>
          <w:trHeight w:hRule="exact" w:val="30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703" w:rsidRPr="002D1139" w:rsidRDefault="005121C2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6.1.</w:t>
            </w:r>
            <w:r w:rsidR="004C7703"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31371" w:rsidRPr="002D1139">
              <w:rPr>
                <w:rFonts w:ascii="Times New Roman" w:hAnsi="Times New Roman" w:cs="Times New Roman"/>
                <w:sz w:val="23"/>
                <w:szCs w:val="23"/>
              </w:rPr>
              <w:t xml:space="preserve">Группы потенциальных адресатов </w:t>
            </w:r>
            <w:r w:rsidR="00431371" w:rsidRPr="002D113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предлагаемого правового регулирования </w:t>
            </w:r>
          </w:p>
          <w:p w:rsidR="005121C2" w:rsidRPr="002D1139" w:rsidRDefault="00431371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-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(в соответствии с </w:t>
            </w:r>
            <w:hyperlink r:id="rId12" w:history="1">
              <w:r w:rsidRPr="002D1139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пунктом 4.1</w:t>
              </w:r>
            </w:hyperlink>
            <w:r w:rsidRPr="002D113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настоящего отчета)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2D1139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hAnsi="Times New Roman" w:cs="Times New Roman"/>
                <w:sz w:val="23"/>
                <w:szCs w:val="23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2D1139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hAnsi="Times New Roman" w:cs="Times New Roman"/>
                <w:sz w:val="23"/>
                <w:szCs w:val="23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2D1139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6.4.Коли</w:t>
            </w: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чественная оценка, млн. руб.</w:t>
            </w:r>
          </w:p>
        </w:tc>
      </w:tr>
      <w:tr w:rsidR="00431371" w:rsidRPr="002D1139" w:rsidTr="00992167">
        <w:trPr>
          <w:trHeight w:hRule="exact" w:val="8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2D1139" w:rsidRDefault="00431371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2D1139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1139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2D1139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2D1139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</w:t>
            </w:r>
            <w:r w:rsidR="004C7703"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gramEnd"/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оценке не поддается.</w:t>
            </w:r>
          </w:p>
        </w:tc>
      </w:tr>
      <w:tr w:rsidR="004E2DE6" w:rsidRPr="002D1139" w:rsidTr="00992167">
        <w:trPr>
          <w:trHeight w:hRule="exact" w:val="13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 заказчики, иные заказчики на территории муниципальных образований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DB7D6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1139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DB7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DB7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Количествен-ной</w:t>
            </w:r>
            <w:proofErr w:type="gramEnd"/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оценке не поддается.</w:t>
            </w:r>
          </w:p>
        </w:tc>
      </w:tr>
      <w:tr w:rsidR="004E2DE6" w:rsidRPr="002D1139" w:rsidTr="00992167">
        <w:trPr>
          <w:trHeight w:hRule="exact" w:val="13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Главные распорядители бюджетных средств Самарской области</w:t>
            </w:r>
          </w:p>
          <w:p w:rsidR="004E2DE6" w:rsidRPr="002D1139" w:rsidRDefault="004E2DE6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1139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821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150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Количествен-ной</w:t>
            </w:r>
            <w:proofErr w:type="gramEnd"/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оценке не поддается.</w:t>
            </w:r>
          </w:p>
        </w:tc>
      </w:tr>
      <w:tr w:rsidR="004E2DE6" w:rsidRPr="002D1139" w:rsidTr="009F007D">
        <w:trPr>
          <w:trHeight w:hRule="exact" w:val="99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1139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DE6" w:rsidRPr="002D1139" w:rsidRDefault="004E2DE6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Количествен-ной</w:t>
            </w:r>
            <w:proofErr w:type="gramEnd"/>
            <w:r w:rsidRPr="002D11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оценке не поддается.</w:t>
            </w:r>
          </w:p>
        </w:tc>
      </w:tr>
    </w:tbl>
    <w:p w:rsidR="007F2F43" w:rsidRPr="002D1139" w:rsidRDefault="007F2F43" w:rsidP="005C7518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6.5.    Издержки      и      выгоды      адресатов      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5C7518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7D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акта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поддающиеся количественной оценке.</w:t>
      </w:r>
    </w:p>
    <w:p w:rsidR="00301C30" w:rsidRPr="002D1139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адресатов предлагаемого правового регулирования  отсутствуют. </w:t>
      </w:r>
    </w:p>
    <w:p w:rsidR="004E2DE6" w:rsidRPr="002D1139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Выгоды адресатов заключаются в снижении рисков </w:t>
      </w:r>
      <w:r w:rsidR="004E2DE6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 закупок, снижени</w:t>
      </w:r>
      <w:r w:rsidR="003D654D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2DE6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срыва реализации мероприятий, включая национальные проекты.</w:t>
      </w:r>
    </w:p>
    <w:p w:rsidR="006004DA" w:rsidRPr="002D1139" w:rsidRDefault="006004DA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AF6EFD" w:rsidRPr="002D1139">
        <w:rPr>
          <w:rFonts w:ascii="Times New Roman" w:hAnsi="Times New Roman" w:cs="Times New Roman"/>
          <w:sz w:val="28"/>
          <w:szCs w:val="28"/>
        </w:rPr>
        <w:t>:</w:t>
      </w:r>
      <w:r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431371" w:rsidRPr="002D1139">
        <w:rPr>
          <w:rFonts w:ascii="Times New Roman" w:hAnsi="Times New Roman" w:cs="Times New Roman"/>
          <w:sz w:val="28"/>
          <w:szCs w:val="28"/>
        </w:rPr>
        <w:t>мониторинг</w:t>
      </w:r>
      <w:r w:rsidR="00B34542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Главного управления организации торгов Самарской области.</w:t>
      </w:r>
    </w:p>
    <w:p w:rsidR="00A21ABB" w:rsidRPr="002D1139" w:rsidRDefault="005C7518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hAnsi="Times New Roman" w:cs="Times New Roman"/>
          <w:sz w:val="28"/>
          <w:szCs w:val="28"/>
        </w:rPr>
        <w:t>7</w:t>
      </w:r>
      <w:r w:rsidR="006004DA" w:rsidRPr="002D1139">
        <w:rPr>
          <w:rFonts w:ascii="Times New Roman" w:hAnsi="Times New Roman" w:cs="Times New Roman"/>
          <w:sz w:val="28"/>
          <w:szCs w:val="28"/>
        </w:rPr>
        <w:t xml:space="preserve">. Оценка  рисков неблагоприятных последствий  применения </w:t>
      </w:r>
      <w:r w:rsidR="00431371" w:rsidRPr="002D1139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FE3579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551"/>
        <w:gridCol w:w="2127"/>
      </w:tblGrid>
      <w:tr w:rsidR="00FE3579" w:rsidRPr="002D1139" w:rsidTr="00472752">
        <w:trPr>
          <w:trHeight w:hRule="exact" w:val="16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7.1.Виды рисков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7.2.Оценка вероятности</w:t>
            </w:r>
          </w:p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7.3. Методы</w:t>
            </w:r>
          </w:p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контроля</w:t>
            </w:r>
          </w:p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7.4.Степень</w:t>
            </w:r>
          </w:p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рисков</w:t>
            </w:r>
          </w:p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(полный/частичный</w:t>
            </w:r>
            <w:proofErr w:type="gramEnd"/>
          </w:p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E3579" w:rsidRPr="002D1139" w:rsidTr="009F007D">
        <w:trPr>
          <w:trHeight w:hRule="exact" w:val="23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2D1139" w:rsidRDefault="003D654D" w:rsidP="000F6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Приостановка проведения закупки вследствие вынесения предписания ФАС России, задержка сроков проведения мероприятий, включая национальные проекты.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2D1139" w:rsidRDefault="00FE3579" w:rsidP="00734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2D1139" w:rsidRDefault="00734309" w:rsidP="003D65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="00FE3579"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ониторинг</w:t>
            </w:r>
            <w:r w:rsidR="003D654D"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правонарушений в сфере закупок, проводимый </w:t>
            </w:r>
            <w:r w:rsidR="000510FC"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Главным управлением, а также </w:t>
            </w:r>
            <w:r w:rsidR="003D654D"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управлением ФАС России по Самарской области</w:t>
            </w: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2D1139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E3579" w:rsidRPr="002D1139" w:rsidRDefault="00FE3579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Источники данных:</w:t>
      </w:r>
      <w:r w:rsidR="00431371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Главного управления организации торгов Самарской области</w:t>
      </w:r>
      <w:r w:rsidR="000510FC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 правонарушений в сфере закупок, проводимый управлением ФАС России по Самарской области</w:t>
      </w:r>
      <w:r w:rsidR="00110F31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ABB" w:rsidRPr="002D1139" w:rsidRDefault="00FE3579" w:rsidP="009D5B77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Сравнение возможных вариантов решения проблемы</w:t>
      </w:r>
    </w:p>
    <w:tbl>
      <w:tblPr>
        <w:tblpPr w:leftFromText="180" w:rightFromText="180" w:vertAnchor="text" w:horzAnchor="margin" w:tblpX="40" w:tblpY="44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984"/>
        <w:gridCol w:w="1985"/>
        <w:gridCol w:w="3827"/>
      </w:tblGrid>
      <w:tr w:rsidR="00454B1A" w:rsidRPr="002D1139" w:rsidTr="000501D2">
        <w:trPr>
          <w:trHeight w:hRule="exact" w:val="30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454B1A" w:rsidRPr="002D1139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454B1A" w:rsidRPr="002D1139" w:rsidTr="000501D2">
        <w:trPr>
          <w:trHeight w:hRule="exact" w:val="197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472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8.1.      Содержание варианта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проблемы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</w:t>
            </w:r>
            <w:r w:rsidR="004C7703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закупок в </w:t>
            </w:r>
            <w:r w:rsidR="004C7703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действующим нормативным актом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D019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положений нормативного акта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752" w:rsidRPr="002D1139" w:rsidRDefault="00BC4EB9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нормативный</w:t>
            </w:r>
            <w:r w:rsidR="00771D01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472752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703" w:rsidRPr="002D1139" w:rsidRDefault="004C7703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4B1A" w:rsidRPr="002D1139" w:rsidRDefault="00E84909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B1A" w:rsidRPr="002D1139" w:rsidTr="000501D2">
        <w:trPr>
          <w:trHeight w:hRule="exact" w:val="339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2D1139" w:rsidRDefault="003C5287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139">
              <w:rPr>
                <w:rFonts w:ascii="Times New Roman" w:hAnsi="Times New Roman" w:cs="Times New Roman"/>
                <w:iCs/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226697" w:rsidRPr="002D1139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697" w:rsidRPr="002D1139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37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2D1ABB" w:rsidP="00D7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454B1A" w:rsidRPr="002D1139" w:rsidTr="000501D2">
        <w:trPr>
          <w:trHeight w:hRule="exact" w:val="356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2D1139" w:rsidRDefault="003C5287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139">
              <w:rPr>
                <w:rFonts w:ascii="Times New Roman" w:hAnsi="Times New Roman" w:cs="Times New Roman"/>
                <w:iCs/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  <w:p w:rsidR="00454B1A" w:rsidRPr="002D1139" w:rsidRDefault="00454B1A" w:rsidP="00332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0" w:right="102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1C6" w:rsidRPr="002D1139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адресатов на </w:t>
            </w:r>
            <w:r w:rsidR="003126A8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закупок в соответствии с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 w:rsidR="003126A8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A8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акта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1C6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производятся в пределах финансирования текущей деятельности.</w:t>
            </w:r>
          </w:p>
          <w:p w:rsidR="006211C6" w:rsidRPr="002D1139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C6" w:rsidRPr="002D1139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C6" w:rsidRPr="002D1139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1A" w:rsidRPr="002D1139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37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адресатов</w:t>
            </w:r>
            <w:r w:rsidR="003126A8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закупок</w:t>
            </w:r>
            <w:r w:rsidR="000E63F9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отмене нормативного акта  </w:t>
            </w:r>
            <w:r w:rsidR="00B731C7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возрастут</w:t>
            </w:r>
            <w:r w:rsidR="00771D01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2D1139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адресатов на проведение закупок в соответствии с положениями  нормативного акта производятся в пределах финансирования текущей деятельности.</w:t>
            </w:r>
          </w:p>
          <w:p w:rsidR="00454B1A" w:rsidRPr="002D1139" w:rsidRDefault="00454B1A" w:rsidP="0052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2D1139" w:rsidRDefault="00542BD4" w:rsidP="0077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</w:t>
            </w:r>
            <w:r w:rsidR="00771D01"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отмены или приостановки закупок на основании предписаний ФАС России.</w:t>
            </w:r>
          </w:p>
        </w:tc>
      </w:tr>
      <w:tr w:rsidR="00454B1A" w:rsidRPr="002D1139" w:rsidTr="000501D2">
        <w:trPr>
          <w:trHeight w:hRule="exact" w:val="751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2D1139" w:rsidRDefault="00454B1A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Оценка расходов </w:t>
            </w:r>
            <w:r w:rsidRPr="002D11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(доходов) бюджета Самарской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связанных с </w:t>
            </w:r>
            <w:r w:rsidR="003C5287" w:rsidRPr="002D1139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предлагаемого правового регулирования</w:t>
            </w:r>
          </w:p>
          <w:p w:rsidR="00454B1A" w:rsidRPr="002D1139" w:rsidRDefault="00454B1A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32D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Неэффективное расходование средств областного бюджета, переданных в виде трансфертов местным бюджетам.</w:t>
            </w:r>
          </w:p>
          <w:p w:rsidR="0018332D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Причины:</w:t>
            </w:r>
          </w:p>
          <w:p w:rsidR="0018332D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приостановка  проведения муниципальных закупок вследствие вынесения предписаний ФАС России;</w:t>
            </w:r>
          </w:p>
          <w:p w:rsidR="00454B1A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задержка сроков проведения мероприятий, включая национальные проекты.</w:t>
            </w:r>
          </w:p>
          <w:p w:rsidR="0018332D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32D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32D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Неэффективное расходование средств областного бюджета, переданных в виде трансфертов местным бюджетам.</w:t>
            </w:r>
          </w:p>
          <w:p w:rsidR="0018332D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Причины:</w:t>
            </w:r>
          </w:p>
          <w:p w:rsidR="0018332D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приостановка  проведения муниципальных закупок вследствие вынесения предписаний ФАС России;</w:t>
            </w:r>
          </w:p>
          <w:p w:rsidR="0018332D" w:rsidRPr="002D1139" w:rsidRDefault="0018332D" w:rsidP="00183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задержка сроков проведения мероприятий, включая национальные проекты.</w:t>
            </w:r>
          </w:p>
          <w:p w:rsidR="00840B7F" w:rsidRPr="002D1139" w:rsidRDefault="00840B7F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D4" w:rsidRPr="002D1139" w:rsidRDefault="0018332D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Значительно сокращается риск неэффективного расходования </w:t>
            </w:r>
            <w:r w:rsidRPr="002D1139">
              <w:t xml:space="preserve">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областного бюджета, переданных в виде трансфертов местным бюджетам.</w:t>
            </w:r>
          </w:p>
          <w:p w:rsidR="0018332D" w:rsidRPr="002D1139" w:rsidRDefault="0018332D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32D" w:rsidRPr="002D1139" w:rsidRDefault="0018332D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Централизация закупок приведет к сокращению обжалования муниципальных закупок, сокращению количества предписаний ФАС, выданных в адрес муниципальных заказчиков.</w:t>
            </w:r>
          </w:p>
          <w:p w:rsidR="0018332D" w:rsidRPr="002D1139" w:rsidRDefault="0018332D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B1A" w:rsidRPr="002D1139" w:rsidTr="000501D2">
        <w:trPr>
          <w:trHeight w:hRule="exact" w:val="4529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3C5287" w:rsidP="0077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Оценка возможности достижения заявленных целей регулирования (раздел 3 настоящего отчета) посредством применения рассматриваемых вариантов предлагаемого правового регулирования</w:t>
            </w:r>
          </w:p>
          <w:p w:rsidR="00D019A7" w:rsidRPr="002D1139" w:rsidRDefault="00D019A7" w:rsidP="0077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9A7" w:rsidRPr="002D1139" w:rsidRDefault="00D019A7" w:rsidP="0077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9A7" w:rsidRPr="002D1139" w:rsidRDefault="00D019A7" w:rsidP="0077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9A7" w:rsidRPr="002D1139" w:rsidRDefault="00D019A7" w:rsidP="0077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D019A7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Вероятность достижения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отсутствует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Вероятность достижения </w:t>
            </w: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отсутствует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62565A" w:rsidP="002E5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454B1A" w:rsidRPr="002D1139" w:rsidTr="000501D2">
        <w:trPr>
          <w:trHeight w:hRule="exact" w:val="13058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2D1139" w:rsidRDefault="00454B1A" w:rsidP="00696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43" w:right="307" w:hanging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8.6. Оценка</w:t>
            </w:r>
            <w:r w:rsidR="001751BE"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рисков </w:t>
            </w:r>
            <w:r w:rsidRPr="002D113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неблагоприятных последствий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FB0" w:rsidRPr="002D1139" w:rsidRDefault="006F3FB0" w:rsidP="00D019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. Расходы областного бюджета могут быть </w:t>
            </w:r>
            <w:r w:rsidR="000501D2"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приостановлены </w:t>
            </w: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в связи с невозможностью проведения закупок, т.к. Порядок взаимодейс</w:t>
            </w:r>
            <w:r w:rsidR="009F007D" w:rsidRPr="002D1139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 w:rsidR="009F007D"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 с 01.01.2022 не будет соответствовать новой редакции Закона о контрактной системе.</w:t>
            </w:r>
          </w:p>
          <w:p w:rsidR="009F007D" w:rsidRPr="002D1139" w:rsidRDefault="009F007D" w:rsidP="00D019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9A7" w:rsidRPr="002D1139" w:rsidRDefault="009F007D" w:rsidP="00D019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019A7" w:rsidRPr="002D1139">
              <w:rPr>
                <w:rFonts w:ascii="Times New Roman" w:eastAsia="Times New Roman" w:hAnsi="Times New Roman" w:cs="Times New Roman"/>
                <w:lang w:eastAsia="ru-RU"/>
              </w:rPr>
              <w:t>Сохраняется риск неэффективного расходования средств областного бюджета, переданных в виде трансфертов местным бюджетам.</w:t>
            </w:r>
          </w:p>
          <w:p w:rsidR="00D019A7" w:rsidRPr="002D1139" w:rsidRDefault="00D019A7" w:rsidP="00D019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Причины:</w:t>
            </w:r>
          </w:p>
          <w:p w:rsidR="00D019A7" w:rsidRPr="002D1139" w:rsidRDefault="00D019A7" w:rsidP="00D019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1) приостановка  проведения муниципальных закупок вследствие вынесения предписаний ФАС России;</w:t>
            </w:r>
          </w:p>
          <w:p w:rsidR="00D019A7" w:rsidRPr="002D1139" w:rsidRDefault="00D019A7" w:rsidP="00D019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2) задержка сроков проведения мероприятий, включая национальные проекты.</w:t>
            </w:r>
          </w:p>
          <w:p w:rsidR="00454B1A" w:rsidRPr="002D1139" w:rsidRDefault="00454B1A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07D" w:rsidRPr="002D1139" w:rsidRDefault="009F007D" w:rsidP="009F0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. Расходы областного бюджета могут быть </w:t>
            </w:r>
            <w:proofErr w:type="gramStart"/>
            <w:r w:rsidR="000501D2"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приостановлены </w:t>
            </w: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 связи с невозможностью проведения закупок, т.к. Порядок взаимодействия с 01.01.2022 не будет соответствовать новой редакции Закона о контрактной системе.</w:t>
            </w: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BF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35BFD" w:rsidRPr="002D1139">
              <w:rPr>
                <w:rFonts w:ascii="Times New Roman" w:eastAsia="Times New Roman" w:hAnsi="Times New Roman" w:cs="Times New Roman"/>
                <w:lang w:eastAsia="ru-RU"/>
              </w:rPr>
              <w:t>Сохраняется риск неэффективного расходования средств областного бюджета, переданных в виде трансфертов местным бюджетам.</w:t>
            </w:r>
          </w:p>
          <w:p w:rsidR="00E35BFD" w:rsidRPr="002D1139" w:rsidRDefault="00E35BF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Причины:</w:t>
            </w:r>
          </w:p>
          <w:p w:rsidR="00E35BFD" w:rsidRPr="002D1139" w:rsidRDefault="00E35BF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1) приостановка  проведения муниципальных закупок вследствие вынесения предписаний ФАС России;</w:t>
            </w:r>
          </w:p>
          <w:p w:rsidR="00E35BFD" w:rsidRPr="002D1139" w:rsidRDefault="00E35BF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2) задержка сроков проведения мероприятий, включая национальные проекты.</w:t>
            </w:r>
          </w:p>
          <w:p w:rsidR="00454B1A" w:rsidRPr="002D1139" w:rsidRDefault="00454B1A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FB0" w:rsidRPr="002D1139" w:rsidRDefault="009F007D" w:rsidP="009F007D">
            <w:pPr>
              <w:pStyle w:val="af2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Расходы областного бюджета станут возможны с 01.01.2022, т.к. Порядок взаимодействия будет соответствовать Закону о контрактной системе.</w:t>
            </w: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07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BFD" w:rsidRPr="002D1139" w:rsidRDefault="009F007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35BFD"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Значительно сокращается риск неэффективного </w:t>
            </w:r>
            <w:proofErr w:type="gramStart"/>
            <w:r w:rsidR="00E35BFD"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расходования </w:t>
            </w:r>
            <w:r w:rsidR="00E35BFD" w:rsidRPr="002D1139">
              <w:t xml:space="preserve"> </w:t>
            </w:r>
            <w:r w:rsidR="00E35BFD" w:rsidRPr="002D1139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proofErr w:type="gramEnd"/>
            <w:r w:rsidR="00E35BFD" w:rsidRPr="002D11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областного бюджета, переданных в виде трансфертов местным бюджетам.</w:t>
            </w:r>
          </w:p>
          <w:p w:rsidR="00E35BFD" w:rsidRPr="002D1139" w:rsidRDefault="00E35BF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5BFD" w:rsidRPr="002D1139" w:rsidRDefault="00E35BFD" w:rsidP="00E35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lang w:eastAsia="ru-RU"/>
              </w:rPr>
              <w:t>Централизация закупок приведет к сокращению обжалования муниципальных закупок, сокращению количества предписаний ФАС, выданных в адрес муниципальных заказчиков.</w:t>
            </w:r>
          </w:p>
          <w:p w:rsidR="00454B1A" w:rsidRPr="002D1139" w:rsidRDefault="00454B1A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2BD4" w:rsidRPr="002D1139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3579" w:rsidRPr="002D1139" w:rsidRDefault="00FE3579" w:rsidP="00E92B52">
      <w:pPr>
        <w:widowControl w:val="0"/>
        <w:autoSpaceDE w:val="0"/>
        <w:autoSpaceDN w:val="0"/>
        <w:adjustRightInd w:val="0"/>
        <w:spacing w:after="254" w:line="1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7D" w:rsidRPr="002D1139" w:rsidRDefault="009F007D" w:rsidP="003712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D2" w:rsidRPr="002D1139" w:rsidRDefault="000501D2" w:rsidP="003712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D2" w:rsidRPr="002D1139" w:rsidRDefault="000501D2" w:rsidP="003712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F9" w:rsidRPr="002D1139" w:rsidRDefault="00FE3579" w:rsidP="003712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   Обоснование      выбора     предпочтительного      варианта </w:t>
      </w:r>
      <w:r w:rsidR="00596DAD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проблемы.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2565A" w:rsidRPr="002D1139" w:rsidRDefault="00F6442C" w:rsidP="003712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Предпочтительным является </w:t>
      </w:r>
      <w:r w:rsidR="0062565A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решения проблемы, предусматривающий</w:t>
      </w:r>
      <w:r w:rsidR="00F82A92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5A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нормативный акт.</w:t>
      </w:r>
    </w:p>
    <w:p w:rsidR="006004DA" w:rsidRPr="002D1139" w:rsidRDefault="006004DA" w:rsidP="003712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8.8. Детальное   описание  предлагаемого   варианта   решения  проблемы</w:t>
      </w:r>
      <w:r w:rsidR="00F6442C" w:rsidRPr="002D1139">
        <w:rPr>
          <w:rFonts w:ascii="Times New Roman" w:hAnsi="Times New Roman" w:cs="Times New Roman"/>
          <w:sz w:val="28"/>
          <w:szCs w:val="28"/>
        </w:rPr>
        <w:t>.</w:t>
      </w:r>
    </w:p>
    <w:p w:rsidR="001B00CC" w:rsidRPr="002D1139" w:rsidRDefault="001B00CC" w:rsidP="003712C3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</w:rPr>
      </w:pPr>
      <w:r w:rsidRPr="002D1139">
        <w:rPr>
          <w:rFonts w:ascii="Times New Roman" w:hAnsi="Times New Roman"/>
          <w:spacing w:val="0"/>
        </w:rPr>
        <w:t xml:space="preserve">Проект постановления разработан в целях приведения </w:t>
      </w:r>
      <w:r w:rsidRPr="002D1139">
        <w:rPr>
          <w:rFonts w:ascii="Times New Roman" w:hAnsi="Times New Roman" w:cs="Times New Roman"/>
          <w:spacing w:val="0"/>
        </w:rPr>
        <w:t xml:space="preserve">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 </w:t>
      </w:r>
      <w:r w:rsidRPr="002D1139">
        <w:rPr>
          <w:rFonts w:ascii="Times New Roman" w:hAnsi="Times New Roman"/>
          <w:spacing w:val="0"/>
        </w:rPr>
        <w:t>в соответствие с новой редакцией Закона о контрактной системе, вступающей в силу 01.01.2022.</w:t>
      </w:r>
    </w:p>
    <w:p w:rsidR="001B00CC" w:rsidRPr="002D1139" w:rsidRDefault="001B00CC" w:rsidP="003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Кроме того, в сферу действия указанного порядка взаимодействия включаются муниципальные заказчики, иные заказчики на территории муниципальных образований.</w:t>
      </w:r>
    </w:p>
    <w:p w:rsidR="001B00CC" w:rsidRPr="002D1139" w:rsidRDefault="001B00CC" w:rsidP="001B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139">
        <w:rPr>
          <w:rFonts w:ascii="Times New Roman" w:hAnsi="Times New Roman" w:cs="Times New Roman"/>
          <w:sz w:val="28"/>
          <w:szCs w:val="28"/>
        </w:rPr>
        <w:t>Так, во исполнение пункта 1.2 раздела II Протокола оперативного совещания в Правительстве Самарской области от 26.01.2021 № П-3 были заключены соглашения между Самарской областью и муниципальными образованиями Самарской области об осуществлении Главным управлением полномочий уполномоченного органа муниципальных образований Самарской области на определение поставщиков (подрядчиков, исполнителей) для муниципальных заказчиков и муниципальных учреждений муниципальных образований Самарской области (далее – соглашения).</w:t>
      </w:r>
      <w:proofErr w:type="gramEnd"/>
    </w:p>
    <w:p w:rsidR="001B00CC" w:rsidRPr="002D1139" w:rsidRDefault="001B00CC" w:rsidP="001B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В соответствии пунктом 2.1. соглашений порядок взаимодействия, права, обязанности и полномочия уполномоченного органа и Заказчиков определяются Порядком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учреждений, утвержденным постановлением Правительства Самарской области от 30.12.2013 № 843.</w:t>
      </w:r>
    </w:p>
    <w:p w:rsidR="001B00CC" w:rsidRPr="002D1139" w:rsidRDefault="001B00CC" w:rsidP="001B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В этой связи указанный Порядок взаимодействия принимается в новой редакции в целях централизации закупок во исполнение статьи 26 Закона о контрактной системе.</w:t>
      </w:r>
    </w:p>
    <w:p w:rsidR="00F23416" w:rsidRPr="002D1139" w:rsidRDefault="0062565A" w:rsidP="00F2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D1139">
        <w:rPr>
          <w:rFonts w:ascii="Times New Roman" w:hAnsi="Times New Roman" w:cs="Times New Roman"/>
          <w:sz w:val="28"/>
          <w:szCs w:val="28"/>
        </w:rPr>
        <w:t xml:space="preserve">Оценка   необходимости  установления  переходного  периода  и  (или) отсрочки   вступления   в   силу   нормативного   акта  либо  необходимость распространения  предлагаемого  правового  регулирования на ранее возникшие отношения: </w:t>
      </w:r>
      <w:r w:rsidR="00F23416" w:rsidRPr="002D1139">
        <w:rPr>
          <w:rFonts w:ascii="Times New Roman" w:hAnsi="Times New Roman" w:cs="Times New Roman"/>
          <w:sz w:val="28"/>
          <w:szCs w:val="28"/>
        </w:rPr>
        <w:t>предусмотрено вступление нормативного акта в силу с 1 января 2022 года, но не ранее дня вступления в силу Федерального закона от 02.07.2021 № 360-ФЗ «О внесении изменений в отдельные законодательные акты Российской Федерации», согласно которому начинает действовать новая</w:t>
      </w:r>
      <w:proofErr w:type="gramEnd"/>
      <w:r w:rsidR="00F23416" w:rsidRPr="002D1139">
        <w:rPr>
          <w:rFonts w:ascii="Times New Roman" w:hAnsi="Times New Roman" w:cs="Times New Roman"/>
          <w:sz w:val="28"/>
          <w:szCs w:val="28"/>
        </w:rPr>
        <w:t xml:space="preserve"> редакция Закона о контрактной системе.</w:t>
      </w:r>
    </w:p>
    <w:p w:rsidR="0062565A" w:rsidRPr="002D1139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в</w:t>
      </w:r>
      <w:r w:rsidR="00C43681" w:rsidRPr="002D1139">
        <w:rPr>
          <w:rFonts w:ascii="Times New Roman" w:hAnsi="Times New Roman" w:cs="Times New Roman"/>
          <w:sz w:val="28"/>
          <w:szCs w:val="28"/>
        </w:rPr>
        <w:t xml:space="preserve"> </w:t>
      </w:r>
      <w:r w:rsidR="00061D02" w:rsidRPr="002D1139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2D1139">
        <w:rPr>
          <w:rFonts w:ascii="Times New Roman" w:hAnsi="Times New Roman" w:cs="Times New Roman"/>
          <w:sz w:val="28"/>
          <w:szCs w:val="28"/>
        </w:rPr>
        <w:t xml:space="preserve"> 202</w:t>
      </w:r>
      <w:r w:rsidR="00061D02" w:rsidRPr="002D1139">
        <w:rPr>
          <w:rFonts w:ascii="Times New Roman" w:hAnsi="Times New Roman" w:cs="Times New Roman"/>
          <w:sz w:val="28"/>
          <w:szCs w:val="28"/>
        </w:rPr>
        <w:t>2</w:t>
      </w:r>
      <w:r w:rsidRPr="002D11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565A" w:rsidRPr="002D1139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9.2. Необходимость  установления  переходного периода и (или)  отсрочки введения предлагаемого правового регулирования: нет.</w:t>
      </w:r>
    </w:p>
    <w:p w:rsidR="0062565A" w:rsidRPr="002D1139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а) срок  переходного  периода: отсутствует;</w:t>
      </w:r>
    </w:p>
    <w:p w:rsidR="00061D02" w:rsidRPr="002D1139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б) отсрочка  введения  предлагаемого  правового  регулирования: </w:t>
      </w:r>
      <w:r w:rsidR="00061D02" w:rsidRPr="002D1139">
        <w:rPr>
          <w:rFonts w:ascii="Times New Roman" w:hAnsi="Times New Roman" w:cs="Times New Roman"/>
          <w:sz w:val="28"/>
          <w:szCs w:val="28"/>
        </w:rPr>
        <w:t xml:space="preserve">предусмотрено вступление нормативного акта в силу с 1 января 2022 года, но не ранее дня вступления в силу Федерального закона от 02.07.2021 № 360-ФЗ «О внесении изменений в отдельные законодательные акты Российской Федерации», согласно </w:t>
      </w:r>
      <w:proofErr w:type="gramStart"/>
      <w:r w:rsidR="00061D02" w:rsidRPr="002D1139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061D02" w:rsidRPr="002D1139">
        <w:rPr>
          <w:rFonts w:ascii="Times New Roman" w:hAnsi="Times New Roman" w:cs="Times New Roman"/>
          <w:sz w:val="28"/>
          <w:szCs w:val="28"/>
        </w:rPr>
        <w:t xml:space="preserve"> начинает действовать новая редакция Закона о контрактной системе.</w:t>
      </w:r>
    </w:p>
    <w:p w:rsidR="0062565A" w:rsidRPr="002D1139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 регулирования на ранее возникшие отношения: нет.</w:t>
      </w:r>
    </w:p>
    <w:p w:rsidR="0062565A" w:rsidRPr="002D1139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не распространяется.</w:t>
      </w:r>
    </w:p>
    <w:p w:rsidR="0062565A" w:rsidRPr="002D1139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2D1139">
        <w:rPr>
          <w:rFonts w:ascii="Times New Roman" w:hAnsi="Times New Roman" w:cs="Times New Roman"/>
          <w:sz w:val="28"/>
          <w:szCs w:val="28"/>
        </w:rPr>
        <w:t xml:space="preserve">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 регулирования на ранее возникшие отношения: </w:t>
      </w:r>
      <w:r w:rsidR="00061D02" w:rsidRPr="002D1139">
        <w:rPr>
          <w:rFonts w:ascii="Times New Roman" w:hAnsi="Times New Roman" w:cs="Times New Roman"/>
          <w:sz w:val="28"/>
          <w:szCs w:val="28"/>
        </w:rPr>
        <w:t>предусмотрено вступление нормативного акта в силу с 1 января 2022 года, но не ранее дня вступления в силу Федерального закона от 02.07.2021 № 360-ФЗ «О внесении изменений в отдельные законодательные акты Российской Федерации».</w:t>
      </w:r>
      <w:proofErr w:type="gramEnd"/>
    </w:p>
    <w:p w:rsidR="0062565A" w:rsidRPr="002D1139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10. Предложения  заинтересованных  лиц,  поступившие  в ходе  публичных консультаций, проводившихся в ходе проведения ОРВ: предложения не поступали.</w:t>
      </w:r>
    </w:p>
    <w:p w:rsidR="0062565A" w:rsidRPr="002D1139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hAnsi="Times New Roman" w:cs="Times New Roman"/>
          <w:sz w:val="28"/>
          <w:szCs w:val="28"/>
        </w:rPr>
        <w:t>11. Иная  информация,  подлежащая  отражению  в  отчете  по  усмотрению органа, проводящего ОРВ: отсутствует.</w:t>
      </w:r>
    </w:p>
    <w:p w:rsidR="00C43681" w:rsidRPr="002D1139" w:rsidRDefault="00C4368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C7" w:rsidRPr="002D1139" w:rsidRDefault="007573C7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528"/>
      </w:tblGrid>
      <w:tr w:rsidR="0055339A" w:rsidRPr="002D1139" w:rsidTr="000F285E">
        <w:trPr>
          <w:trHeight w:val="757"/>
        </w:trPr>
        <w:tc>
          <w:tcPr>
            <w:tcW w:w="4361" w:type="dxa"/>
          </w:tcPr>
          <w:p w:rsidR="0055339A" w:rsidRPr="002D1139" w:rsidRDefault="00E92B52" w:rsidP="00E9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3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9030D8" w:rsidRPr="002D113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9030D8" w:rsidRPr="002D113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5339A"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="009030D8"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  <w:p w:rsidR="0055339A" w:rsidRPr="002D1139" w:rsidRDefault="0055339A" w:rsidP="005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542BD4" w:rsidRPr="002D1139" w:rsidRDefault="00542BD4" w:rsidP="005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5339A" w:rsidRPr="002D1139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55339A" w:rsidRPr="002D1139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2D1139" w:rsidRDefault="0055339A" w:rsidP="000F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0F285E"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92B52"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43681"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2B52"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285E"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F285E" w:rsidRPr="002D1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</w:tc>
      </w:tr>
    </w:tbl>
    <w:p w:rsidR="00696A48" w:rsidRPr="002D1139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2D1139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2D1139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C3" w:rsidRPr="002D1139" w:rsidRDefault="00371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C3" w:rsidRPr="002D1139" w:rsidRDefault="00371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C3" w:rsidRPr="002D1139" w:rsidRDefault="00371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C3" w:rsidRPr="002D1139" w:rsidRDefault="00371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C3" w:rsidRPr="002D1139" w:rsidRDefault="00371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C3" w:rsidRPr="002D1139" w:rsidRDefault="00371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5E204A" w:rsidRDefault="00771D01">
      <w:pPr>
        <w:rPr>
          <w:rFonts w:ascii="Times New Roman" w:hAnsi="Times New Roman" w:cs="Times New Roman"/>
          <w:sz w:val="28"/>
          <w:szCs w:val="28"/>
        </w:rPr>
      </w:pPr>
      <w:r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</w:t>
      </w:r>
      <w:r w:rsidR="00E92B52" w:rsidRPr="002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чкин 2634126</w:t>
      </w:r>
    </w:p>
    <w:sectPr w:rsidR="00696A48" w:rsidRPr="005E204A" w:rsidSect="00613D23">
      <w:headerReference w:type="default" r:id="rId13"/>
      <w:pgSz w:w="11905" w:h="16838" w:code="9"/>
      <w:pgMar w:top="851" w:right="851" w:bottom="851" w:left="1418" w:header="737" w:footer="7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B0" w:rsidRDefault="006F3FB0" w:rsidP="005C7518">
      <w:pPr>
        <w:spacing w:after="0" w:line="240" w:lineRule="auto"/>
      </w:pPr>
      <w:r>
        <w:separator/>
      </w:r>
    </w:p>
  </w:endnote>
  <w:endnote w:type="continuationSeparator" w:id="0">
    <w:p w:rsidR="006F3FB0" w:rsidRDefault="006F3FB0" w:rsidP="005C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B0" w:rsidRDefault="006F3FB0" w:rsidP="005C7518">
      <w:pPr>
        <w:spacing w:after="0" w:line="240" w:lineRule="auto"/>
      </w:pPr>
      <w:r>
        <w:separator/>
      </w:r>
    </w:p>
  </w:footnote>
  <w:footnote w:type="continuationSeparator" w:id="0">
    <w:p w:rsidR="006F3FB0" w:rsidRDefault="006F3FB0" w:rsidP="005C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80986"/>
      <w:docPartObj>
        <w:docPartGallery w:val="Page Numbers (Top of Page)"/>
        <w:docPartUnique/>
      </w:docPartObj>
    </w:sdtPr>
    <w:sdtEndPr/>
    <w:sdtContent>
      <w:p w:rsidR="006F3FB0" w:rsidRDefault="006F3F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23">
          <w:rPr>
            <w:noProof/>
          </w:rPr>
          <w:t>14</w:t>
        </w:r>
        <w:r>
          <w:fldChar w:fldCharType="end"/>
        </w:r>
      </w:p>
    </w:sdtContent>
  </w:sdt>
  <w:p w:rsidR="006F3FB0" w:rsidRDefault="006F3F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3F"/>
    <w:multiLevelType w:val="hybridMultilevel"/>
    <w:tmpl w:val="74AA091A"/>
    <w:lvl w:ilvl="0" w:tplc="3E84ADF0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A"/>
    <w:rsid w:val="00007D39"/>
    <w:rsid w:val="00011334"/>
    <w:rsid w:val="00013A6B"/>
    <w:rsid w:val="0002535F"/>
    <w:rsid w:val="000309D9"/>
    <w:rsid w:val="00030FB7"/>
    <w:rsid w:val="000501D2"/>
    <w:rsid w:val="000510FC"/>
    <w:rsid w:val="00061D02"/>
    <w:rsid w:val="0008542F"/>
    <w:rsid w:val="00091EAA"/>
    <w:rsid w:val="000938CB"/>
    <w:rsid w:val="000B6396"/>
    <w:rsid w:val="000E3F24"/>
    <w:rsid w:val="000E63F9"/>
    <w:rsid w:val="000F285E"/>
    <w:rsid w:val="000F6218"/>
    <w:rsid w:val="000F67BC"/>
    <w:rsid w:val="00110F31"/>
    <w:rsid w:val="00116436"/>
    <w:rsid w:val="0013129C"/>
    <w:rsid w:val="00134A1E"/>
    <w:rsid w:val="0014597C"/>
    <w:rsid w:val="00150662"/>
    <w:rsid w:val="0015206E"/>
    <w:rsid w:val="00171943"/>
    <w:rsid w:val="0017268A"/>
    <w:rsid w:val="001751BE"/>
    <w:rsid w:val="001812E7"/>
    <w:rsid w:val="0018332D"/>
    <w:rsid w:val="0019385D"/>
    <w:rsid w:val="0019544D"/>
    <w:rsid w:val="001976BB"/>
    <w:rsid w:val="001B00CC"/>
    <w:rsid w:val="001C109E"/>
    <w:rsid w:val="001D31AD"/>
    <w:rsid w:val="001F6BAF"/>
    <w:rsid w:val="00216465"/>
    <w:rsid w:val="00226697"/>
    <w:rsid w:val="00237435"/>
    <w:rsid w:val="0024249E"/>
    <w:rsid w:val="00251056"/>
    <w:rsid w:val="002B7D55"/>
    <w:rsid w:val="002C3CDD"/>
    <w:rsid w:val="002C4F7D"/>
    <w:rsid w:val="002D1139"/>
    <w:rsid w:val="002D1ABB"/>
    <w:rsid w:val="002E5487"/>
    <w:rsid w:val="002E79C6"/>
    <w:rsid w:val="002F6F04"/>
    <w:rsid w:val="00301C30"/>
    <w:rsid w:val="0031124D"/>
    <w:rsid w:val="003126A8"/>
    <w:rsid w:val="00332C7D"/>
    <w:rsid w:val="00351EA6"/>
    <w:rsid w:val="00361E14"/>
    <w:rsid w:val="00366AF8"/>
    <w:rsid w:val="003712C3"/>
    <w:rsid w:val="003979A9"/>
    <w:rsid w:val="003A0CA2"/>
    <w:rsid w:val="003C5287"/>
    <w:rsid w:val="003D654D"/>
    <w:rsid w:val="003E2A42"/>
    <w:rsid w:val="003F191F"/>
    <w:rsid w:val="00406C14"/>
    <w:rsid w:val="00407E5E"/>
    <w:rsid w:val="00431371"/>
    <w:rsid w:val="0045018A"/>
    <w:rsid w:val="00454B1A"/>
    <w:rsid w:val="00470A10"/>
    <w:rsid w:val="00471536"/>
    <w:rsid w:val="00472752"/>
    <w:rsid w:val="004822ED"/>
    <w:rsid w:val="004873FE"/>
    <w:rsid w:val="00487A3F"/>
    <w:rsid w:val="004964E5"/>
    <w:rsid w:val="004B0203"/>
    <w:rsid w:val="004B3208"/>
    <w:rsid w:val="004B4E34"/>
    <w:rsid w:val="004B7220"/>
    <w:rsid w:val="004C7703"/>
    <w:rsid w:val="004D6762"/>
    <w:rsid w:val="004D6EE3"/>
    <w:rsid w:val="004E2DE6"/>
    <w:rsid w:val="004E649A"/>
    <w:rsid w:val="005121C2"/>
    <w:rsid w:val="00521FE0"/>
    <w:rsid w:val="0053351A"/>
    <w:rsid w:val="005358E1"/>
    <w:rsid w:val="00542BD4"/>
    <w:rsid w:val="005452C3"/>
    <w:rsid w:val="005476E1"/>
    <w:rsid w:val="0055250C"/>
    <w:rsid w:val="0055339A"/>
    <w:rsid w:val="0058613E"/>
    <w:rsid w:val="00596DAD"/>
    <w:rsid w:val="005A50D4"/>
    <w:rsid w:val="005B2CEC"/>
    <w:rsid w:val="005B3155"/>
    <w:rsid w:val="005C7518"/>
    <w:rsid w:val="005E204A"/>
    <w:rsid w:val="005F316C"/>
    <w:rsid w:val="005F4767"/>
    <w:rsid w:val="005F660F"/>
    <w:rsid w:val="005F71BA"/>
    <w:rsid w:val="006004DA"/>
    <w:rsid w:val="00613D23"/>
    <w:rsid w:val="00616423"/>
    <w:rsid w:val="006211C6"/>
    <w:rsid w:val="0062565A"/>
    <w:rsid w:val="00630B4C"/>
    <w:rsid w:val="006400BB"/>
    <w:rsid w:val="006617E7"/>
    <w:rsid w:val="0066188E"/>
    <w:rsid w:val="006809FC"/>
    <w:rsid w:val="006947B0"/>
    <w:rsid w:val="00696A48"/>
    <w:rsid w:val="006A61E1"/>
    <w:rsid w:val="006A7B66"/>
    <w:rsid w:val="006C09A0"/>
    <w:rsid w:val="006C1DC0"/>
    <w:rsid w:val="006C3E42"/>
    <w:rsid w:val="006E291E"/>
    <w:rsid w:val="006E3D6D"/>
    <w:rsid w:val="006E7350"/>
    <w:rsid w:val="006F3FB0"/>
    <w:rsid w:val="007017A3"/>
    <w:rsid w:val="00722E10"/>
    <w:rsid w:val="0073391D"/>
    <w:rsid w:val="00734309"/>
    <w:rsid w:val="00734D58"/>
    <w:rsid w:val="007529A0"/>
    <w:rsid w:val="007573C7"/>
    <w:rsid w:val="00760666"/>
    <w:rsid w:val="00771420"/>
    <w:rsid w:val="00771D01"/>
    <w:rsid w:val="00775F46"/>
    <w:rsid w:val="007761D4"/>
    <w:rsid w:val="007A3638"/>
    <w:rsid w:val="007C696B"/>
    <w:rsid w:val="007C7BD5"/>
    <w:rsid w:val="007E0705"/>
    <w:rsid w:val="007F2F43"/>
    <w:rsid w:val="00817E6C"/>
    <w:rsid w:val="008217F2"/>
    <w:rsid w:val="00826553"/>
    <w:rsid w:val="00836857"/>
    <w:rsid w:val="00840B7F"/>
    <w:rsid w:val="00860A0F"/>
    <w:rsid w:val="00873D2B"/>
    <w:rsid w:val="00873DF0"/>
    <w:rsid w:val="00890395"/>
    <w:rsid w:val="008A4E7D"/>
    <w:rsid w:val="008B1641"/>
    <w:rsid w:val="008B570A"/>
    <w:rsid w:val="008B7B87"/>
    <w:rsid w:val="008C4DDE"/>
    <w:rsid w:val="008D49B2"/>
    <w:rsid w:val="008F2AB1"/>
    <w:rsid w:val="008F7E42"/>
    <w:rsid w:val="0090054B"/>
    <w:rsid w:val="009030D8"/>
    <w:rsid w:val="00912EC3"/>
    <w:rsid w:val="00921521"/>
    <w:rsid w:val="009226E2"/>
    <w:rsid w:val="0092524A"/>
    <w:rsid w:val="0092576D"/>
    <w:rsid w:val="00942576"/>
    <w:rsid w:val="0094498A"/>
    <w:rsid w:val="00944D9A"/>
    <w:rsid w:val="00967607"/>
    <w:rsid w:val="009721F7"/>
    <w:rsid w:val="00977457"/>
    <w:rsid w:val="00992167"/>
    <w:rsid w:val="009D1025"/>
    <w:rsid w:val="009D5B77"/>
    <w:rsid w:val="009E6818"/>
    <w:rsid w:val="009E75D3"/>
    <w:rsid w:val="009F007D"/>
    <w:rsid w:val="009F4F11"/>
    <w:rsid w:val="00A07BE2"/>
    <w:rsid w:val="00A13675"/>
    <w:rsid w:val="00A14A7F"/>
    <w:rsid w:val="00A14FA5"/>
    <w:rsid w:val="00A21ABB"/>
    <w:rsid w:val="00A21E37"/>
    <w:rsid w:val="00A41871"/>
    <w:rsid w:val="00A9141F"/>
    <w:rsid w:val="00A93F0A"/>
    <w:rsid w:val="00A97ED0"/>
    <w:rsid w:val="00AA7227"/>
    <w:rsid w:val="00AB6B71"/>
    <w:rsid w:val="00AF6EFD"/>
    <w:rsid w:val="00B011B3"/>
    <w:rsid w:val="00B1024E"/>
    <w:rsid w:val="00B14E20"/>
    <w:rsid w:val="00B207B2"/>
    <w:rsid w:val="00B321D6"/>
    <w:rsid w:val="00B34542"/>
    <w:rsid w:val="00B535DA"/>
    <w:rsid w:val="00B67ED2"/>
    <w:rsid w:val="00B731C7"/>
    <w:rsid w:val="00B87E01"/>
    <w:rsid w:val="00B91FDC"/>
    <w:rsid w:val="00B92E6D"/>
    <w:rsid w:val="00B932D7"/>
    <w:rsid w:val="00B9365E"/>
    <w:rsid w:val="00BA3438"/>
    <w:rsid w:val="00BC32A8"/>
    <w:rsid w:val="00BC4EB9"/>
    <w:rsid w:val="00BE209A"/>
    <w:rsid w:val="00BE3AC8"/>
    <w:rsid w:val="00C02EEE"/>
    <w:rsid w:val="00C05867"/>
    <w:rsid w:val="00C31ACC"/>
    <w:rsid w:val="00C33001"/>
    <w:rsid w:val="00C43681"/>
    <w:rsid w:val="00C657FB"/>
    <w:rsid w:val="00C73CB8"/>
    <w:rsid w:val="00C75EEB"/>
    <w:rsid w:val="00C81099"/>
    <w:rsid w:val="00C85E54"/>
    <w:rsid w:val="00C9525A"/>
    <w:rsid w:val="00CD1A05"/>
    <w:rsid w:val="00CD4F67"/>
    <w:rsid w:val="00CD6872"/>
    <w:rsid w:val="00CF1D3C"/>
    <w:rsid w:val="00D019A7"/>
    <w:rsid w:val="00D028D1"/>
    <w:rsid w:val="00D02C94"/>
    <w:rsid w:val="00D07FCA"/>
    <w:rsid w:val="00D10EFE"/>
    <w:rsid w:val="00D16E01"/>
    <w:rsid w:val="00D319C5"/>
    <w:rsid w:val="00D37CF4"/>
    <w:rsid w:val="00D56F32"/>
    <w:rsid w:val="00D607D2"/>
    <w:rsid w:val="00D610B7"/>
    <w:rsid w:val="00D6366D"/>
    <w:rsid w:val="00D63FAF"/>
    <w:rsid w:val="00D76944"/>
    <w:rsid w:val="00D85A73"/>
    <w:rsid w:val="00DA1CCD"/>
    <w:rsid w:val="00DB3420"/>
    <w:rsid w:val="00DB7D66"/>
    <w:rsid w:val="00DC1A76"/>
    <w:rsid w:val="00DC27AA"/>
    <w:rsid w:val="00DD29A1"/>
    <w:rsid w:val="00DD3911"/>
    <w:rsid w:val="00DD5F34"/>
    <w:rsid w:val="00DE3335"/>
    <w:rsid w:val="00E12726"/>
    <w:rsid w:val="00E20CF5"/>
    <w:rsid w:val="00E31A57"/>
    <w:rsid w:val="00E34632"/>
    <w:rsid w:val="00E35BFD"/>
    <w:rsid w:val="00E3688D"/>
    <w:rsid w:val="00E84361"/>
    <w:rsid w:val="00E84909"/>
    <w:rsid w:val="00E91642"/>
    <w:rsid w:val="00E92B52"/>
    <w:rsid w:val="00E964F9"/>
    <w:rsid w:val="00EC190E"/>
    <w:rsid w:val="00ED6B2D"/>
    <w:rsid w:val="00EE5F2A"/>
    <w:rsid w:val="00EF215B"/>
    <w:rsid w:val="00EF6AA9"/>
    <w:rsid w:val="00F00AC6"/>
    <w:rsid w:val="00F00BF0"/>
    <w:rsid w:val="00F04748"/>
    <w:rsid w:val="00F05297"/>
    <w:rsid w:val="00F07922"/>
    <w:rsid w:val="00F2304C"/>
    <w:rsid w:val="00F23416"/>
    <w:rsid w:val="00F5031F"/>
    <w:rsid w:val="00F506F8"/>
    <w:rsid w:val="00F557EE"/>
    <w:rsid w:val="00F6442C"/>
    <w:rsid w:val="00F757DB"/>
    <w:rsid w:val="00F82A92"/>
    <w:rsid w:val="00F87384"/>
    <w:rsid w:val="00F9498C"/>
    <w:rsid w:val="00FB22E0"/>
    <w:rsid w:val="00FB3858"/>
    <w:rsid w:val="00FB5060"/>
    <w:rsid w:val="00FB7589"/>
    <w:rsid w:val="00FC19CC"/>
    <w:rsid w:val="00FD086C"/>
    <w:rsid w:val="00FD7C99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locked/>
    <w:rsid w:val="00D319C5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D319C5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ConsPlusNormal">
    <w:name w:val="ConsPlusNormal"/>
    <w:rsid w:val="00FB3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3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locked/>
    <w:rsid w:val="00D319C5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D319C5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ConsPlusNormal">
    <w:name w:val="ConsPlusNormal"/>
    <w:rsid w:val="00FB3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F7AF338BC086BD36A69F226B0508FE2A9539BBE636F46F6493195EE847F61DBF0ADE9A05B2B023D48CC5AE66FBAB1706D51B9EB76733CBF54C28Y5J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58874408?w=wall-158874408_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group/552665746636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2268-74A4-4A71-AB29-3FA09DE8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4</cp:revision>
  <cp:lastPrinted>2021-12-16T07:33:00Z</cp:lastPrinted>
  <dcterms:created xsi:type="dcterms:W3CDTF">2021-12-16T07:30:00Z</dcterms:created>
  <dcterms:modified xsi:type="dcterms:W3CDTF">2021-12-16T07:36:00Z</dcterms:modified>
</cp:coreProperties>
</file>